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29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3416"/>
      </w:tblGrid>
      <w:tr w:rsidR="00AC1CE4" w:rsidRPr="00E741D1" w14:paraId="1E362CC7" w14:textId="77777777" w:rsidTr="005C7D09">
        <w:trPr>
          <w:trHeight w:val="1695"/>
        </w:trPr>
        <w:tc>
          <w:tcPr>
            <w:tcW w:w="5495" w:type="dxa"/>
          </w:tcPr>
          <w:p w14:paraId="499B7DBF" w14:textId="3F69A93E" w:rsidR="00C04E2E" w:rsidRDefault="00D85156" w:rsidP="00C04E2E">
            <w:pPr>
              <w:pStyle w:val="Geadresseerde"/>
              <w:rPr>
                <w:color w:val="075559"/>
              </w:rPr>
            </w:pPr>
            <w:r>
              <w:rPr>
                <w:color w:val="075559"/>
              </w:rPr>
              <w:t xml:space="preserve">Leden </w:t>
            </w:r>
            <w:r w:rsidR="00E741D1">
              <w:rPr>
                <w:color w:val="075559"/>
              </w:rPr>
              <w:t>Tweede kamer vaste commissie Volksgezondheid, Welzijn en Sport</w:t>
            </w:r>
          </w:p>
          <w:p w14:paraId="1CFF348E" w14:textId="77777777" w:rsidR="00E741D1" w:rsidRDefault="00E741D1" w:rsidP="00C04E2E">
            <w:pPr>
              <w:pStyle w:val="Geadresseerde"/>
              <w:rPr>
                <w:color w:val="075559"/>
                <w:lang w:val="en-US"/>
              </w:rPr>
            </w:pPr>
            <w:r w:rsidRPr="00E741D1">
              <w:rPr>
                <w:color w:val="075559"/>
                <w:lang w:val="en-US"/>
              </w:rPr>
              <w:t xml:space="preserve">p/a </w:t>
            </w:r>
            <w:r w:rsidRPr="00E741D1">
              <w:rPr>
                <w:rFonts w:ascii="Verdana" w:hAnsi="Verdana" w:cs="Verdana"/>
                <w:lang w:val="en-US"/>
              </w:rPr>
              <w:t xml:space="preserve"> griffier </w:t>
            </w:r>
            <w:r w:rsidRPr="00E741D1">
              <w:rPr>
                <w:color w:val="075559"/>
                <w:lang w:val="en-US"/>
              </w:rPr>
              <w:t>M.E. Esmeijer</w:t>
            </w:r>
          </w:p>
          <w:p w14:paraId="42723C29" w14:textId="0497C601" w:rsidR="00E741D1" w:rsidRDefault="00DD6D7D" w:rsidP="00C04E2E">
            <w:pPr>
              <w:pStyle w:val="Geadresseerde"/>
              <w:rPr>
                <w:color w:val="075559"/>
                <w:lang w:val="en-US"/>
              </w:rPr>
            </w:pPr>
            <w:hyperlink r:id="rId6" w:history="1">
              <w:r w:rsidR="00E01872" w:rsidRPr="00970E88">
                <w:rPr>
                  <w:rStyle w:val="Hyperlink"/>
                  <w:lang w:val="en-US"/>
                </w:rPr>
                <w:t>cie.vws@tweedekamer.nl</w:t>
              </w:r>
            </w:hyperlink>
          </w:p>
          <w:p w14:paraId="2C3D55EE" w14:textId="24EA0FF0" w:rsidR="00E01872" w:rsidRPr="00E741D1" w:rsidRDefault="00E01872" w:rsidP="00C04E2E">
            <w:pPr>
              <w:pStyle w:val="Geadresseerde"/>
              <w:rPr>
                <w:color w:val="075559"/>
                <w:lang w:val="en-US"/>
              </w:rPr>
            </w:pPr>
          </w:p>
        </w:tc>
        <w:tc>
          <w:tcPr>
            <w:tcW w:w="3489" w:type="dxa"/>
          </w:tcPr>
          <w:p w14:paraId="4816653A" w14:textId="77777777" w:rsidR="00F21DF4" w:rsidRPr="00E741D1" w:rsidRDefault="00F21DF4" w:rsidP="00CB0200">
            <w:pPr>
              <w:pStyle w:val="Geadresseerde"/>
              <w:rPr>
                <w:color w:val="075559"/>
                <w:lang w:val="en-US"/>
              </w:rPr>
            </w:pPr>
          </w:p>
        </w:tc>
      </w:tr>
      <w:tr w:rsidR="00AC1CE4" w:rsidRPr="00E741D1" w14:paraId="7EDE2630" w14:textId="77777777" w:rsidTr="005C7D09">
        <w:trPr>
          <w:trHeight w:hRule="exact" w:val="879"/>
        </w:trPr>
        <w:tc>
          <w:tcPr>
            <w:tcW w:w="5495" w:type="dxa"/>
          </w:tcPr>
          <w:p w14:paraId="1F608571" w14:textId="77777777" w:rsidR="00F21DF4" w:rsidRPr="00E741D1" w:rsidRDefault="00F21DF4" w:rsidP="00CB0200">
            <w:pPr>
              <w:pStyle w:val="Geadresseerde"/>
              <w:rPr>
                <w:color w:val="075559"/>
                <w:lang w:val="en-US"/>
              </w:rPr>
            </w:pPr>
          </w:p>
        </w:tc>
        <w:tc>
          <w:tcPr>
            <w:tcW w:w="3489" w:type="dxa"/>
          </w:tcPr>
          <w:p w14:paraId="54EC0DE6" w14:textId="77777777" w:rsidR="00F21DF4" w:rsidRPr="00E741D1" w:rsidRDefault="00F21DF4" w:rsidP="00CB0200">
            <w:pPr>
              <w:pStyle w:val="Geadresseerde"/>
              <w:rPr>
                <w:color w:val="075559"/>
                <w:lang w:val="en-US"/>
              </w:rPr>
            </w:pPr>
          </w:p>
        </w:tc>
      </w:tr>
    </w:tbl>
    <w:p w14:paraId="2B6C0663" w14:textId="6EDEE477" w:rsidR="006F132B" w:rsidRPr="00AC1CE4" w:rsidRDefault="006F132B" w:rsidP="006F132B">
      <w:pPr>
        <w:rPr>
          <w:color w:val="075559"/>
        </w:rPr>
      </w:pPr>
      <w:r w:rsidRPr="00AC1CE4">
        <w:rPr>
          <w:color w:val="075559"/>
        </w:rPr>
        <w:t xml:space="preserve">Betreft: </w:t>
      </w:r>
      <w:r w:rsidR="00D85156">
        <w:rPr>
          <w:color w:val="075559"/>
        </w:rPr>
        <w:t>hoofdlijnendebat d.d. 8 maart 2022</w:t>
      </w:r>
    </w:p>
    <w:p w14:paraId="3C8C63CE" w14:textId="77777777" w:rsidR="00D85156" w:rsidRDefault="00D85156" w:rsidP="006F132B">
      <w:pPr>
        <w:rPr>
          <w:color w:val="075559"/>
        </w:rPr>
      </w:pPr>
    </w:p>
    <w:p w14:paraId="6A3DBCAF" w14:textId="133E8703" w:rsidR="006F132B" w:rsidRPr="00AC1CE4" w:rsidRDefault="00430554" w:rsidP="006F132B">
      <w:pPr>
        <w:rPr>
          <w:color w:val="075559"/>
        </w:rPr>
      </w:pPr>
      <w:r>
        <w:rPr>
          <w:color w:val="075559"/>
        </w:rPr>
        <w:t xml:space="preserve">Houten, </w:t>
      </w:r>
      <w:r w:rsidR="00D85156">
        <w:rPr>
          <w:color w:val="075559"/>
        </w:rPr>
        <w:t>5 maart 2022</w:t>
      </w:r>
    </w:p>
    <w:p w14:paraId="5D7C72AB" w14:textId="77777777" w:rsidR="006F132B" w:rsidRPr="00AC1CE4" w:rsidRDefault="006F132B" w:rsidP="006F132B">
      <w:pPr>
        <w:rPr>
          <w:color w:val="075559"/>
        </w:rPr>
      </w:pPr>
    </w:p>
    <w:p w14:paraId="05B30701" w14:textId="0767683E" w:rsidR="006F132B" w:rsidRDefault="006F132B" w:rsidP="006F132B">
      <w:pPr>
        <w:rPr>
          <w:color w:val="075559"/>
        </w:rPr>
      </w:pPr>
      <w:r w:rsidRPr="00AC1CE4">
        <w:rPr>
          <w:color w:val="075559"/>
        </w:rPr>
        <w:t>Geachte</w:t>
      </w:r>
      <w:r w:rsidR="00430554">
        <w:rPr>
          <w:color w:val="075559"/>
        </w:rPr>
        <w:t xml:space="preserve"> </w:t>
      </w:r>
      <w:r w:rsidR="00D85156">
        <w:rPr>
          <w:color w:val="075559"/>
        </w:rPr>
        <w:t>leden</w:t>
      </w:r>
      <w:r w:rsidR="005B79C2">
        <w:rPr>
          <w:color w:val="075559"/>
        </w:rPr>
        <w:t xml:space="preserve"> commissie </w:t>
      </w:r>
      <w:r w:rsidR="00E734F9">
        <w:rPr>
          <w:color w:val="075559"/>
        </w:rPr>
        <w:t>Volksgezondheid,</w:t>
      </w:r>
      <w:r w:rsidR="005B79C2">
        <w:rPr>
          <w:color w:val="075559"/>
        </w:rPr>
        <w:t xml:space="preserve"> Welzijn</w:t>
      </w:r>
      <w:r w:rsidR="00E734F9">
        <w:rPr>
          <w:color w:val="075559"/>
        </w:rPr>
        <w:t xml:space="preserve"> en sport,</w:t>
      </w:r>
    </w:p>
    <w:p w14:paraId="026C9E90" w14:textId="77777777" w:rsidR="005B79C2" w:rsidRPr="00AC1CE4" w:rsidRDefault="005B79C2" w:rsidP="006F132B">
      <w:pPr>
        <w:rPr>
          <w:color w:val="075559"/>
        </w:rPr>
      </w:pPr>
    </w:p>
    <w:p w14:paraId="36FA1012" w14:textId="226F70F6" w:rsidR="006F132B" w:rsidRDefault="00D85156" w:rsidP="006F132B">
      <w:pPr>
        <w:rPr>
          <w:color w:val="075559"/>
        </w:rPr>
      </w:pPr>
      <w:r>
        <w:rPr>
          <w:color w:val="075559"/>
        </w:rPr>
        <w:t xml:space="preserve">Komende dinsdag 8 maart spreekt u met de </w:t>
      </w:r>
      <w:r w:rsidR="00A176C6">
        <w:rPr>
          <w:color w:val="075559"/>
        </w:rPr>
        <w:t xml:space="preserve">nieuwe </w:t>
      </w:r>
      <w:r>
        <w:rPr>
          <w:color w:val="075559"/>
        </w:rPr>
        <w:t xml:space="preserve">bewindspersonen over </w:t>
      </w:r>
      <w:r w:rsidR="00A176C6">
        <w:rPr>
          <w:color w:val="075559"/>
        </w:rPr>
        <w:t>de kabinetsplannen voor de zorg. Langs deze weg ik graag onze zorgen uit</w:t>
      </w:r>
      <w:r w:rsidR="00510D60">
        <w:rPr>
          <w:color w:val="075559"/>
        </w:rPr>
        <w:t>en</w:t>
      </w:r>
      <w:r w:rsidR="00A176C6">
        <w:rPr>
          <w:color w:val="075559"/>
        </w:rPr>
        <w:t xml:space="preserve"> over het ontbreken van een goede visie op de toekomst van de zorg, met name de ouderenzorg. </w:t>
      </w:r>
    </w:p>
    <w:p w14:paraId="19275300" w14:textId="53F39C93" w:rsidR="00A176C6" w:rsidRDefault="00A176C6" w:rsidP="006F132B">
      <w:pPr>
        <w:rPr>
          <w:color w:val="075559"/>
        </w:rPr>
      </w:pPr>
      <w:r>
        <w:rPr>
          <w:color w:val="075559"/>
        </w:rPr>
        <w:t>Ook lijken er weinig lessen te zijn geleerd uit de nu aflopende periode van covid-19 pandemie en is er te weinig aandacht voor de onderliggende crisis in de zorg: de arbeidsmarkttekorten. Er wordt nagenoeg niets ondernomen om de arbeidsmarkt in de zorg te versterken.</w:t>
      </w:r>
      <w:r w:rsidR="00510D60">
        <w:rPr>
          <w:color w:val="075559"/>
        </w:rPr>
        <w:t xml:space="preserve"> Tot slot vraag ik uw aandacht voor de vraagstukken die met de financiering van de zorg te maken </w:t>
      </w:r>
      <w:r w:rsidR="00EC4F3E">
        <w:rPr>
          <w:color w:val="075559"/>
        </w:rPr>
        <w:t>hebben</w:t>
      </w:r>
      <w:r w:rsidR="00510D60">
        <w:rPr>
          <w:color w:val="075559"/>
        </w:rPr>
        <w:t>.</w:t>
      </w:r>
    </w:p>
    <w:p w14:paraId="635220A1" w14:textId="77777777" w:rsidR="00A176C6" w:rsidRDefault="00A176C6" w:rsidP="006F132B">
      <w:pPr>
        <w:rPr>
          <w:color w:val="075559"/>
        </w:rPr>
      </w:pPr>
    </w:p>
    <w:p w14:paraId="774FD648" w14:textId="728A06D7" w:rsidR="00A176C6" w:rsidRDefault="00A176C6" w:rsidP="006F132B">
      <w:pPr>
        <w:rPr>
          <w:color w:val="075559"/>
        </w:rPr>
      </w:pPr>
      <w:r>
        <w:rPr>
          <w:color w:val="075559"/>
        </w:rPr>
        <w:t>Ik wil graag een aantal punten in dit verband onder uw aandacht brengen,</w:t>
      </w:r>
    </w:p>
    <w:p w14:paraId="06C59A2B" w14:textId="34354ABC" w:rsidR="00A176C6" w:rsidRDefault="00A176C6" w:rsidP="006F132B">
      <w:pPr>
        <w:rPr>
          <w:color w:val="075559"/>
        </w:rPr>
      </w:pPr>
    </w:p>
    <w:p w14:paraId="7B80E609" w14:textId="6B22C71C" w:rsidR="00A176C6" w:rsidRDefault="00A176C6" w:rsidP="006F132B">
      <w:pPr>
        <w:rPr>
          <w:color w:val="075559"/>
        </w:rPr>
      </w:pPr>
      <w:r w:rsidRPr="00EE2B01">
        <w:rPr>
          <w:b/>
          <w:bCs/>
          <w:color w:val="075559"/>
        </w:rPr>
        <w:t>Integrale benadering van de zorg</w:t>
      </w:r>
      <w:r w:rsidR="00BB7EB2" w:rsidRPr="00EE2B01">
        <w:rPr>
          <w:b/>
          <w:bCs/>
          <w:color w:val="075559"/>
        </w:rPr>
        <w:t>: cure en care in samenhang</w:t>
      </w:r>
      <w:r>
        <w:rPr>
          <w:color w:val="075559"/>
        </w:rPr>
        <w:t>.</w:t>
      </w:r>
    </w:p>
    <w:p w14:paraId="7EE47F2E" w14:textId="77777777" w:rsidR="00EC4F3E" w:rsidRDefault="00EE2B01" w:rsidP="006F132B">
      <w:pPr>
        <w:rPr>
          <w:color w:val="075559"/>
        </w:rPr>
      </w:pPr>
      <w:r>
        <w:rPr>
          <w:color w:val="075559"/>
        </w:rPr>
        <w:t>Het</w:t>
      </w:r>
      <w:r w:rsidR="00BB7EB2">
        <w:rPr>
          <w:color w:val="075559"/>
        </w:rPr>
        <w:t xml:space="preserve"> onderscheidt </w:t>
      </w:r>
      <w:r>
        <w:rPr>
          <w:color w:val="075559"/>
        </w:rPr>
        <w:t xml:space="preserve">tussen cure en care </w:t>
      </w:r>
      <w:r w:rsidR="00BB7EB2">
        <w:rPr>
          <w:color w:val="075559"/>
        </w:rPr>
        <w:t>werd pijnlijk duidelijk in de recente jaren</w:t>
      </w:r>
      <w:r w:rsidR="00EC4F3E">
        <w:rPr>
          <w:color w:val="075559"/>
        </w:rPr>
        <w:t>, vooral gedurende de covid-crisis</w:t>
      </w:r>
      <w:r w:rsidR="00BB7EB2">
        <w:rPr>
          <w:color w:val="075559"/>
        </w:rPr>
        <w:t xml:space="preserve">. Met alle terechte aandacht voor de pandemie, was het toch vooral de cure in de ziekenhuiszorg die de aandacht opeiste en kreeg. De recente observaties vanuit de </w:t>
      </w:r>
      <w:r>
        <w:rPr>
          <w:color w:val="075559"/>
        </w:rPr>
        <w:t xml:space="preserve">rapportage van de </w:t>
      </w:r>
      <w:r w:rsidR="00BB7EB2">
        <w:rPr>
          <w:color w:val="075559"/>
        </w:rPr>
        <w:t xml:space="preserve">onderzoekraad voor Veiligheid (OVV) wijzen op een gebrek aan </w:t>
      </w:r>
      <w:r>
        <w:rPr>
          <w:color w:val="075559"/>
        </w:rPr>
        <w:t xml:space="preserve">aandacht en </w:t>
      </w:r>
      <w:r w:rsidR="00BB7EB2">
        <w:rPr>
          <w:color w:val="075559"/>
        </w:rPr>
        <w:t xml:space="preserve">werkelijke verbinding tussen cure en care. </w:t>
      </w:r>
      <w:r>
        <w:rPr>
          <w:color w:val="075559"/>
        </w:rPr>
        <w:t>Terecht</w:t>
      </w:r>
      <w:r w:rsidR="00BB7EB2">
        <w:rPr>
          <w:color w:val="075559"/>
        </w:rPr>
        <w:t xml:space="preserve"> wijst het rapport op de eenzijdige benadering vanuit de cure en </w:t>
      </w:r>
      <w:r>
        <w:rPr>
          <w:color w:val="075559"/>
        </w:rPr>
        <w:t>geeft ook terecht</w:t>
      </w:r>
      <w:r w:rsidR="00BB7EB2">
        <w:rPr>
          <w:color w:val="075559"/>
        </w:rPr>
        <w:t xml:space="preserve"> veel aandacht aan de verpleeghuiszorg in de care sector, maar</w:t>
      </w:r>
      <w:r>
        <w:rPr>
          <w:color w:val="075559"/>
        </w:rPr>
        <w:t xml:space="preserve"> de zorgthuis (wijkverpleging en WMO) </w:t>
      </w:r>
      <w:r w:rsidR="00054FE8">
        <w:rPr>
          <w:color w:val="075559"/>
        </w:rPr>
        <w:t>wordt hier</w:t>
      </w:r>
      <w:r>
        <w:rPr>
          <w:color w:val="075559"/>
        </w:rPr>
        <w:t xml:space="preserve"> wederom vergeten en onderbelicht. </w:t>
      </w:r>
    </w:p>
    <w:p w14:paraId="3EF78F27" w14:textId="1DCCCDFC" w:rsidR="00A605DE" w:rsidRDefault="00EE2B01" w:rsidP="006F132B">
      <w:pPr>
        <w:rPr>
          <w:color w:val="075559"/>
        </w:rPr>
      </w:pPr>
      <w:r>
        <w:rPr>
          <w:color w:val="075559"/>
        </w:rPr>
        <w:t>De stille ramp in de ver</w:t>
      </w:r>
      <w:r w:rsidR="00EC4F3E">
        <w:rPr>
          <w:color w:val="075559"/>
        </w:rPr>
        <w:t>ple</w:t>
      </w:r>
      <w:r>
        <w:rPr>
          <w:color w:val="075559"/>
        </w:rPr>
        <w:t xml:space="preserve">eghuiszorg was groot, daar hebben we bij onze leden ook helaas veel voorbeelden van gezien, maar de dramatische ontwikkelingen in de wijk en </w:t>
      </w:r>
      <w:r>
        <w:rPr>
          <w:color w:val="075559"/>
        </w:rPr>
        <w:lastRenderedPageBreak/>
        <w:t xml:space="preserve">de ontreddering bij </w:t>
      </w:r>
      <w:r w:rsidR="007A2C47">
        <w:rPr>
          <w:color w:val="075559"/>
        </w:rPr>
        <w:t>cliënten</w:t>
      </w:r>
      <w:r>
        <w:rPr>
          <w:color w:val="075559"/>
        </w:rPr>
        <w:t xml:space="preserve"> en medewerkers in wijk </w:t>
      </w:r>
      <w:r w:rsidR="00EC4F3E">
        <w:rPr>
          <w:color w:val="075559"/>
        </w:rPr>
        <w:t xml:space="preserve">bij hen thuis </w:t>
      </w:r>
      <w:r w:rsidR="007A2C47">
        <w:rPr>
          <w:color w:val="075559"/>
        </w:rPr>
        <w:t>w</w:t>
      </w:r>
      <w:r>
        <w:rPr>
          <w:color w:val="075559"/>
        </w:rPr>
        <w:t xml:space="preserve">as net zo groot. Alleen minder zichtbaar dan </w:t>
      </w:r>
      <w:r w:rsidR="00EC4F3E">
        <w:rPr>
          <w:color w:val="075559"/>
        </w:rPr>
        <w:t xml:space="preserve">door ons </w:t>
      </w:r>
      <w:r>
        <w:rPr>
          <w:color w:val="075559"/>
        </w:rPr>
        <w:t xml:space="preserve">gewenst. De instroom van </w:t>
      </w:r>
      <w:r w:rsidR="007A2C47">
        <w:rPr>
          <w:color w:val="075559"/>
        </w:rPr>
        <w:t>cliënten</w:t>
      </w:r>
      <w:r>
        <w:rPr>
          <w:color w:val="075559"/>
        </w:rPr>
        <w:t xml:space="preserve"> op de </w:t>
      </w:r>
      <w:r w:rsidR="00054FE8">
        <w:rPr>
          <w:color w:val="075559"/>
        </w:rPr>
        <w:t>Ic’s</w:t>
      </w:r>
      <w:r>
        <w:rPr>
          <w:color w:val="075559"/>
        </w:rPr>
        <w:t xml:space="preserve"> in ziekenhuizen kwamen niet vanuit de verpleeghuizen, maar uit de wijken. Daar </w:t>
      </w:r>
      <w:r w:rsidR="007A2C47">
        <w:rPr>
          <w:color w:val="075559"/>
        </w:rPr>
        <w:t xml:space="preserve">werden mensen ziek en kwetsbaar en daar werden kwetsbare mensen zoals ouderen, zo ziek dat het thuis niet meer kon en ze naar het ziekenhuis moesten.  En niet voor iedereen was de route naar het ziekenhuis nog mogelijk; velen zijn thuis verzorgd en hebben thuis in de wijk ook in veel gevallen </w:t>
      </w:r>
      <w:r w:rsidR="00A605DE">
        <w:rPr>
          <w:color w:val="075559"/>
        </w:rPr>
        <w:t>h</w:t>
      </w:r>
      <w:r w:rsidR="007A2C47">
        <w:rPr>
          <w:color w:val="075559"/>
        </w:rPr>
        <w:t xml:space="preserve">et leven </w:t>
      </w:r>
      <w:r w:rsidR="00A605DE">
        <w:rPr>
          <w:color w:val="075559"/>
        </w:rPr>
        <w:t>g</w:t>
      </w:r>
      <w:r w:rsidR="007A2C47">
        <w:rPr>
          <w:color w:val="075559"/>
        </w:rPr>
        <w:t>elaten. Maar wat niet ge</w:t>
      </w:r>
      <w:r w:rsidR="00A605DE">
        <w:rPr>
          <w:color w:val="075559"/>
        </w:rPr>
        <w:t>m</w:t>
      </w:r>
      <w:r w:rsidR="007A2C47">
        <w:rPr>
          <w:color w:val="075559"/>
        </w:rPr>
        <w:t xml:space="preserve">eten wordt, wordt niet gezien. Lijkt niet te </w:t>
      </w:r>
      <w:r w:rsidR="00A605DE">
        <w:rPr>
          <w:color w:val="075559"/>
        </w:rPr>
        <w:t>bestaan</w:t>
      </w:r>
      <w:r w:rsidR="007A2C47">
        <w:rPr>
          <w:color w:val="075559"/>
        </w:rPr>
        <w:t>.</w:t>
      </w:r>
    </w:p>
    <w:p w14:paraId="0801B309" w14:textId="77777777" w:rsidR="00EC4F3E" w:rsidRDefault="007A2C47" w:rsidP="006F132B">
      <w:pPr>
        <w:rPr>
          <w:color w:val="075559"/>
        </w:rPr>
      </w:pPr>
      <w:r>
        <w:rPr>
          <w:color w:val="075559"/>
        </w:rPr>
        <w:t xml:space="preserve">Wij vragen daarom uw aandacht voor meer samenhang </w:t>
      </w:r>
      <w:r w:rsidR="00A605DE">
        <w:rPr>
          <w:color w:val="075559"/>
        </w:rPr>
        <w:t xml:space="preserve">in het denken over de zorg en de verbinding van care en cure telkens tot uitgangspunt te nemen. </w:t>
      </w:r>
      <w:r w:rsidR="00BA7C13">
        <w:rPr>
          <w:color w:val="075559"/>
        </w:rPr>
        <w:t xml:space="preserve">En niet alleen </w:t>
      </w:r>
      <w:r w:rsidR="00A605DE">
        <w:rPr>
          <w:color w:val="075559"/>
        </w:rPr>
        <w:t>in het nadenken over pandemische paraatheid en de nu opgestarte inhaalzorg</w:t>
      </w:r>
      <w:r w:rsidR="00BA7C13">
        <w:rPr>
          <w:color w:val="075559"/>
        </w:rPr>
        <w:t xml:space="preserve">, maar in de zorgvraag van </w:t>
      </w:r>
      <w:r w:rsidR="0032480D">
        <w:rPr>
          <w:color w:val="075559"/>
        </w:rPr>
        <w:t>a</w:t>
      </w:r>
      <w:r w:rsidR="00BA7C13">
        <w:rPr>
          <w:color w:val="075559"/>
        </w:rPr>
        <w:t xml:space="preserve">lle </w:t>
      </w:r>
      <w:r w:rsidR="00054FE8">
        <w:rPr>
          <w:color w:val="075559"/>
        </w:rPr>
        <w:t>dag.</w:t>
      </w:r>
      <w:r w:rsidR="00A605DE">
        <w:rPr>
          <w:color w:val="075559"/>
        </w:rPr>
        <w:t xml:space="preserve"> </w:t>
      </w:r>
    </w:p>
    <w:p w14:paraId="51C9FBE5" w14:textId="008A6934" w:rsidR="00330EBB" w:rsidRDefault="00A605DE" w:rsidP="006F132B">
      <w:pPr>
        <w:rPr>
          <w:color w:val="075559"/>
        </w:rPr>
      </w:pPr>
      <w:r>
        <w:rPr>
          <w:color w:val="075559"/>
        </w:rPr>
        <w:t xml:space="preserve">Het is immers goed nieuws voor cliënten en patiënten als hun behadeling (cure) hervat wordt of alsnog plaatsvindt, maar slecht nieuws voor hen als door het uit het oog verliezen van de vraagstukken </w:t>
      </w:r>
      <w:r w:rsidR="00EC4F3E">
        <w:rPr>
          <w:color w:val="075559"/>
        </w:rPr>
        <w:t xml:space="preserve">en de tekorten </w:t>
      </w:r>
      <w:r>
        <w:rPr>
          <w:color w:val="075559"/>
        </w:rPr>
        <w:t xml:space="preserve">in de </w:t>
      </w:r>
      <w:r w:rsidR="00054FE8">
        <w:rPr>
          <w:color w:val="075559"/>
        </w:rPr>
        <w:t>care, men</w:t>
      </w:r>
      <w:r>
        <w:rPr>
          <w:color w:val="075559"/>
        </w:rPr>
        <w:t xml:space="preserve"> na behandeling </w:t>
      </w:r>
      <w:r w:rsidR="00EC4F3E">
        <w:rPr>
          <w:color w:val="075559"/>
        </w:rPr>
        <w:t xml:space="preserve">voor de nazorg </w:t>
      </w:r>
      <w:r>
        <w:rPr>
          <w:color w:val="075559"/>
        </w:rPr>
        <w:t xml:space="preserve">niet kan uitstromen naar </w:t>
      </w:r>
      <w:r w:rsidR="0032480D">
        <w:rPr>
          <w:color w:val="075559"/>
        </w:rPr>
        <w:t>t</w:t>
      </w:r>
      <w:r>
        <w:rPr>
          <w:color w:val="075559"/>
        </w:rPr>
        <w:t>huis of verpleeghuis</w:t>
      </w:r>
      <w:r w:rsidR="00EC4F3E">
        <w:rPr>
          <w:color w:val="075559"/>
        </w:rPr>
        <w:t xml:space="preserve">. </w:t>
      </w:r>
      <w:r>
        <w:rPr>
          <w:color w:val="075559"/>
        </w:rPr>
        <w:t xml:space="preserve">De “verkeerde bed” problematiek die al ontstond door de eenzijdige benadering </w:t>
      </w:r>
      <w:r w:rsidR="00E5088F">
        <w:rPr>
          <w:color w:val="075559"/>
        </w:rPr>
        <w:t>en focus op de cure in de ziekenhuiszorg</w:t>
      </w:r>
      <w:r w:rsidR="0032480D">
        <w:rPr>
          <w:color w:val="075559"/>
        </w:rPr>
        <w:t xml:space="preserve"> en onvoldoende samenhang tussen care en cure, </w:t>
      </w:r>
      <w:r w:rsidR="00E5088F">
        <w:rPr>
          <w:color w:val="075559"/>
        </w:rPr>
        <w:t xml:space="preserve">is helaas </w:t>
      </w:r>
      <w:r w:rsidR="0032480D">
        <w:rPr>
          <w:color w:val="075559"/>
        </w:rPr>
        <w:t xml:space="preserve">beter zichtbaar geworden </w:t>
      </w:r>
      <w:r>
        <w:rPr>
          <w:color w:val="075559"/>
        </w:rPr>
        <w:t>gedurende de pandemie</w:t>
      </w:r>
      <w:r w:rsidR="00E5088F">
        <w:rPr>
          <w:color w:val="075559"/>
        </w:rPr>
        <w:t xml:space="preserve"> en </w:t>
      </w:r>
      <w:r>
        <w:rPr>
          <w:color w:val="075559"/>
        </w:rPr>
        <w:t>zal zich in de komen</w:t>
      </w:r>
      <w:r w:rsidR="00330EBB">
        <w:rPr>
          <w:color w:val="075559"/>
        </w:rPr>
        <w:t xml:space="preserve">de </w:t>
      </w:r>
      <w:r>
        <w:rPr>
          <w:color w:val="075559"/>
        </w:rPr>
        <w:t>jare</w:t>
      </w:r>
      <w:r w:rsidR="00330EBB">
        <w:rPr>
          <w:color w:val="075559"/>
        </w:rPr>
        <w:t xml:space="preserve">n </w:t>
      </w:r>
      <w:r w:rsidR="0032480D">
        <w:rPr>
          <w:color w:val="075559"/>
        </w:rPr>
        <w:t xml:space="preserve">bij onveranderd beleid </w:t>
      </w:r>
      <w:r w:rsidR="00330EBB">
        <w:rPr>
          <w:color w:val="075559"/>
        </w:rPr>
        <w:t>nog</w:t>
      </w:r>
      <w:r>
        <w:rPr>
          <w:color w:val="075559"/>
        </w:rPr>
        <w:t xml:space="preserve"> sterker </w:t>
      </w:r>
      <w:r w:rsidR="00330EBB">
        <w:rPr>
          <w:color w:val="075559"/>
        </w:rPr>
        <w:t xml:space="preserve">gaan manifesteren. </w:t>
      </w:r>
    </w:p>
    <w:p w14:paraId="58F299C6" w14:textId="607687F1" w:rsidR="00E5088F" w:rsidRPr="00E5088F" w:rsidRDefault="00E5088F" w:rsidP="006F132B">
      <w:pPr>
        <w:rPr>
          <w:i/>
          <w:iCs/>
          <w:color w:val="075559"/>
        </w:rPr>
      </w:pPr>
      <w:r w:rsidRPr="00E5088F">
        <w:rPr>
          <w:i/>
          <w:iCs/>
          <w:color w:val="075559"/>
        </w:rPr>
        <w:t>Wij roepen u daarom op om bij elk beleidsplan of wet- en regelgeving de vraagstukken in het totaalbeeld van de samenhang tussen care en cure te bezien. Ook wat betreft de financiering en toekomstbestendigheid van de zorg.</w:t>
      </w:r>
    </w:p>
    <w:p w14:paraId="1563C2FF" w14:textId="77777777" w:rsidR="00330EBB" w:rsidRDefault="00330EBB" w:rsidP="006F132B">
      <w:pPr>
        <w:rPr>
          <w:color w:val="075559"/>
        </w:rPr>
      </w:pPr>
    </w:p>
    <w:p w14:paraId="646A72F2" w14:textId="02B9254C" w:rsidR="00330EBB" w:rsidRPr="00330EBB" w:rsidRDefault="00BA7C13" w:rsidP="006F132B">
      <w:pPr>
        <w:rPr>
          <w:b/>
          <w:bCs/>
          <w:color w:val="075559"/>
        </w:rPr>
      </w:pPr>
      <w:r>
        <w:rPr>
          <w:b/>
          <w:bCs/>
          <w:color w:val="075559"/>
        </w:rPr>
        <w:t>Ontbreken van een visie op de ouderenzorg.</w:t>
      </w:r>
    </w:p>
    <w:p w14:paraId="3F47EBA8" w14:textId="3E4A08AF" w:rsidR="00330EBB" w:rsidRDefault="00330EBB" w:rsidP="006F132B">
      <w:pPr>
        <w:rPr>
          <w:color w:val="075559"/>
        </w:rPr>
      </w:pPr>
      <w:r>
        <w:rPr>
          <w:color w:val="075559"/>
        </w:rPr>
        <w:t>Al veel jaren is “zorg thuis” en “langer thuis blijven wonen” de mantra van de beleidsmakers in de zorg. Dat ligt ook voor de hand</w:t>
      </w:r>
      <w:r w:rsidR="00775B81">
        <w:rPr>
          <w:color w:val="075559"/>
        </w:rPr>
        <w:t>:</w:t>
      </w:r>
      <w:r>
        <w:rPr>
          <w:color w:val="075559"/>
        </w:rPr>
        <w:t xml:space="preserve"> de meeste mensen willen het liefst thuis blijven wonen; ook als ze in toenemende mate zorg nodig hebbe</w:t>
      </w:r>
      <w:r w:rsidR="00775B81">
        <w:rPr>
          <w:color w:val="075559"/>
        </w:rPr>
        <w:t>n</w:t>
      </w:r>
      <w:r>
        <w:rPr>
          <w:color w:val="075559"/>
        </w:rPr>
        <w:t>. Pas in het uiterste geval</w:t>
      </w:r>
      <w:r w:rsidR="00E5088F">
        <w:rPr>
          <w:color w:val="075559"/>
        </w:rPr>
        <w:t>,</w:t>
      </w:r>
      <w:r>
        <w:rPr>
          <w:color w:val="075559"/>
        </w:rPr>
        <w:t xml:space="preserve"> als het niet anders (verantwoord) kan, wordt over intramurale zorg (verpleeghuiszorg) nagedacht. </w:t>
      </w:r>
    </w:p>
    <w:p w14:paraId="6A4E4C03" w14:textId="07C1A113" w:rsidR="00330EBB" w:rsidRDefault="00330EBB" w:rsidP="006F132B">
      <w:pPr>
        <w:rPr>
          <w:color w:val="075559"/>
        </w:rPr>
      </w:pPr>
      <w:r>
        <w:rPr>
          <w:color w:val="075559"/>
        </w:rPr>
        <w:t>Als je dit tot je laat doordringen zou je verwachten dat er met grote prioriteit wordt gewerkt aan het versterken van de infrastructuur van wijkzorg en zorg thuis. Het tegenovergestelde is het geval.</w:t>
      </w:r>
    </w:p>
    <w:p w14:paraId="0CCF7AD8" w14:textId="77777777" w:rsidR="00E5088F" w:rsidRDefault="0032480D" w:rsidP="006F132B">
      <w:pPr>
        <w:rPr>
          <w:color w:val="075559"/>
        </w:rPr>
      </w:pPr>
      <w:r>
        <w:rPr>
          <w:color w:val="075559"/>
        </w:rPr>
        <w:lastRenderedPageBreak/>
        <w:t>Er wordt</w:t>
      </w:r>
      <w:r w:rsidR="00E5088F">
        <w:rPr>
          <w:color w:val="075559"/>
        </w:rPr>
        <w:t xml:space="preserve"> helaas</w:t>
      </w:r>
      <w:r>
        <w:rPr>
          <w:color w:val="075559"/>
        </w:rPr>
        <w:t xml:space="preserve"> ook niet gewerkt aan een </w:t>
      </w:r>
      <w:r w:rsidR="00E5088F">
        <w:rPr>
          <w:color w:val="075559"/>
        </w:rPr>
        <w:t xml:space="preserve">samenhangende </w:t>
      </w:r>
      <w:r>
        <w:rPr>
          <w:color w:val="075559"/>
        </w:rPr>
        <w:t xml:space="preserve">visie op werkelijk domeinoverstijgende zorg waarbij de clientreis centraal staat en niet de financiering. Dit is bij alle vormen van zorg op grond van kwetsbaarheid van </w:t>
      </w:r>
      <w:r w:rsidR="00E5088F">
        <w:rPr>
          <w:color w:val="075559"/>
        </w:rPr>
        <w:t xml:space="preserve">noodzakelijk </w:t>
      </w:r>
      <w:r>
        <w:rPr>
          <w:color w:val="075559"/>
        </w:rPr>
        <w:t xml:space="preserve">belang, Maar bij </w:t>
      </w:r>
      <w:r w:rsidR="00E5088F">
        <w:rPr>
          <w:color w:val="075559"/>
        </w:rPr>
        <w:t xml:space="preserve">de </w:t>
      </w:r>
      <w:r>
        <w:rPr>
          <w:color w:val="075559"/>
        </w:rPr>
        <w:t xml:space="preserve">ouderenzorg, </w:t>
      </w:r>
      <w:r w:rsidR="00E5088F">
        <w:rPr>
          <w:color w:val="075559"/>
        </w:rPr>
        <w:t>waarbij</w:t>
      </w:r>
      <w:r>
        <w:rPr>
          <w:color w:val="075559"/>
        </w:rPr>
        <w:t xml:space="preserve"> voor iedereen geldt dat op zeker moment</w:t>
      </w:r>
      <w:r w:rsidR="00E5088F">
        <w:rPr>
          <w:color w:val="075559"/>
        </w:rPr>
        <w:t xml:space="preserve"> in</w:t>
      </w:r>
      <w:r>
        <w:rPr>
          <w:color w:val="075559"/>
        </w:rPr>
        <w:t xml:space="preserve"> het voorbijgaan van de jaren de kwetsbaarheid toeneemt</w:t>
      </w:r>
      <w:r w:rsidR="00E5088F">
        <w:rPr>
          <w:color w:val="075559"/>
        </w:rPr>
        <w:t xml:space="preserve">, wat </w:t>
      </w:r>
      <w:r>
        <w:rPr>
          <w:color w:val="075559"/>
        </w:rPr>
        <w:t>uiteindelijk tot een grote(ere) zorgvraag leidt</w:t>
      </w:r>
      <w:r w:rsidR="00E5088F">
        <w:rPr>
          <w:color w:val="075559"/>
        </w:rPr>
        <w:t>,</w:t>
      </w:r>
      <w:r>
        <w:rPr>
          <w:color w:val="075559"/>
        </w:rPr>
        <w:t xml:space="preserve"> </w:t>
      </w:r>
      <w:r w:rsidR="00BC16BE">
        <w:rPr>
          <w:color w:val="075559"/>
        </w:rPr>
        <w:t xml:space="preserve">is het van essentieel belang dat die clientreis en de daarbij passende zorg, niet gehinderd wordt door financiële schotten, financiële obstructies en prikkels om de financiële schadelast bij een andere partij te leggen. </w:t>
      </w:r>
    </w:p>
    <w:p w14:paraId="5BC57203" w14:textId="2E06EB7A" w:rsidR="00752FB9" w:rsidRDefault="00BC16BE" w:rsidP="006F132B">
      <w:pPr>
        <w:rPr>
          <w:color w:val="075559"/>
        </w:rPr>
      </w:pPr>
      <w:r>
        <w:rPr>
          <w:color w:val="075559"/>
        </w:rPr>
        <w:t xml:space="preserve">Als hier geen overkoepelend domeinoverstijgende aanpak op komt is de toekomst voor de ouderenzorg in gevaar. Als </w:t>
      </w:r>
      <w:r w:rsidR="00054FE8">
        <w:rPr>
          <w:color w:val="075559"/>
        </w:rPr>
        <w:t>het zorgstelsel</w:t>
      </w:r>
      <w:r>
        <w:rPr>
          <w:color w:val="075559"/>
        </w:rPr>
        <w:t xml:space="preserve"> versnipperd blijft zoals het nu is op kort cyclische financiële arrangementen </w:t>
      </w:r>
      <w:r w:rsidR="00E5088F">
        <w:rPr>
          <w:color w:val="075559"/>
        </w:rPr>
        <w:t>met</w:t>
      </w:r>
      <w:r>
        <w:rPr>
          <w:color w:val="075559"/>
        </w:rPr>
        <w:t xml:space="preserve"> verschillende </w:t>
      </w:r>
      <w:r w:rsidR="00E5088F">
        <w:rPr>
          <w:color w:val="075559"/>
        </w:rPr>
        <w:t xml:space="preserve">nauwelijks samenwerkende </w:t>
      </w:r>
      <w:r>
        <w:rPr>
          <w:color w:val="075559"/>
        </w:rPr>
        <w:t>financieel verantwoordelijke</w:t>
      </w:r>
      <w:r w:rsidR="00E5088F">
        <w:rPr>
          <w:color w:val="075559"/>
        </w:rPr>
        <w:t xml:space="preserve"> partijen</w:t>
      </w:r>
      <w:r>
        <w:rPr>
          <w:color w:val="075559"/>
        </w:rPr>
        <w:t xml:space="preserve"> en de financiële prikkel tot schadelast beperking zo uitnodigend is om de last bij anderen te leggen, dan zal het niet lukken om de </w:t>
      </w:r>
      <w:r w:rsidR="00752FB9">
        <w:rPr>
          <w:color w:val="075559"/>
        </w:rPr>
        <w:t xml:space="preserve">demografische </w:t>
      </w:r>
      <w:r>
        <w:rPr>
          <w:color w:val="075559"/>
        </w:rPr>
        <w:t xml:space="preserve">uitdagingen </w:t>
      </w:r>
      <w:r w:rsidR="00752FB9">
        <w:rPr>
          <w:color w:val="075559"/>
        </w:rPr>
        <w:t>en uitdagingen op de arbeidsmarkt het hoofd te bieden.</w:t>
      </w:r>
    </w:p>
    <w:p w14:paraId="72AD039B" w14:textId="6B00E0D4" w:rsidR="00752FB9" w:rsidRPr="00E5088F" w:rsidRDefault="00752FB9" w:rsidP="006F132B">
      <w:pPr>
        <w:rPr>
          <w:i/>
          <w:iCs/>
          <w:color w:val="075559"/>
        </w:rPr>
      </w:pPr>
      <w:r w:rsidRPr="00E5088F">
        <w:rPr>
          <w:i/>
          <w:iCs/>
          <w:color w:val="075559"/>
        </w:rPr>
        <w:t xml:space="preserve">Wij verzoeken u </w:t>
      </w:r>
      <w:r w:rsidR="00C64FE9" w:rsidRPr="00E5088F">
        <w:rPr>
          <w:i/>
          <w:iCs/>
          <w:color w:val="075559"/>
        </w:rPr>
        <w:t xml:space="preserve">om bij de bewindspersonen </w:t>
      </w:r>
      <w:r w:rsidRPr="00E5088F">
        <w:rPr>
          <w:i/>
          <w:iCs/>
          <w:color w:val="075559"/>
        </w:rPr>
        <w:t>aandacht te vragen voor een solide domeinoverstijgende visie op de ouderenzorg.</w:t>
      </w:r>
      <w:r w:rsidR="00E5088F">
        <w:rPr>
          <w:i/>
          <w:iCs/>
          <w:color w:val="075559"/>
        </w:rPr>
        <w:t xml:space="preserve"> Waar de </w:t>
      </w:r>
      <w:r w:rsidR="00230750">
        <w:rPr>
          <w:i/>
          <w:iCs/>
          <w:color w:val="075559"/>
        </w:rPr>
        <w:t xml:space="preserve">samenhang in </w:t>
      </w:r>
      <w:r w:rsidR="00E5088F">
        <w:rPr>
          <w:i/>
          <w:iCs/>
          <w:color w:val="075559"/>
        </w:rPr>
        <w:t xml:space="preserve">zorgvraag </w:t>
      </w:r>
      <w:r w:rsidR="00230750">
        <w:rPr>
          <w:i/>
          <w:iCs/>
          <w:color w:val="075559"/>
        </w:rPr>
        <w:t xml:space="preserve">en zorgaanbod </w:t>
      </w:r>
      <w:r w:rsidR="00E5088F">
        <w:rPr>
          <w:i/>
          <w:iCs/>
          <w:color w:val="075559"/>
        </w:rPr>
        <w:t xml:space="preserve">leidend is en niet het </w:t>
      </w:r>
      <w:r w:rsidR="00230750">
        <w:rPr>
          <w:i/>
          <w:iCs/>
          <w:color w:val="075559"/>
        </w:rPr>
        <w:t>financiële</w:t>
      </w:r>
      <w:r w:rsidR="00E5088F">
        <w:rPr>
          <w:i/>
          <w:iCs/>
          <w:color w:val="075559"/>
        </w:rPr>
        <w:t xml:space="preserve"> arrangement dat </w:t>
      </w:r>
      <w:r w:rsidR="00230750">
        <w:rPr>
          <w:i/>
          <w:iCs/>
          <w:color w:val="075559"/>
        </w:rPr>
        <w:t xml:space="preserve">gericht is op schadelastbeperking. In goed Nederlands: voorkom “penny wise, pound foolish”! </w:t>
      </w:r>
    </w:p>
    <w:p w14:paraId="7FC0E2A9" w14:textId="25C45A1E" w:rsidR="00BC16BE" w:rsidRDefault="00BC16BE" w:rsidP="006F132B">
      <w:pPr>
        <w:rPr>
          <w:color w:val="075559"/>
        </w:rPr>
      </w:pPr>
    </w:p>
    <w:p w14:paraId="6AB61524" w14:textId="77777777" w:rsidR="00752FB9" w:rsidRPr="00752FB9" w:rsidRDefault="00752FB9" w:rsidP="00752FB9">
      <w:pPr>
        <w:rPr>
          <w:b/>
          <w:bCs/>
          <w:color w:val="075559"/>
        </w:rPr>
      </w:pPr>
      <w:r w:rsidRPr="00752FB9">
        <w:rPr>
          <w:b/>
          <w:bCs/>
          <w:color w:val="075559"/>
        </w:rPr>
        <w:t>Verschraling van de wijkzorg</w:t>
      </w:r>
    </w:p>
    <w:p w14:paraId="5B911FDF" w14:textId="01272860" w:rsidR="005B79C2" w:rsidRDefault="00330EBB" w:rsidP="006F132B">
      <w:pPr>
        <w:rPr>
          <w:color w:val="075559"/>
        </w:rPr>
      </w:pPr>
      <w:r>
        <w:rPr>
          <w:color w:val="075559"/>
        </w:rPr>
        <w:t xml:space="preserve">De laatste jaren zien we een verschraling ontstaan in de wijkzorg, in belangrijke mate </w:t>
      </w:r>
      <w:r w:rsidR="005F66C2">
        <w:rPr>
          <w:color w:val="075559"/>
        </w:rPr>
        <w:t xml:space="preserve">(tekortschietend!) </w:t>
      </w:r>
      <w:r>
        <w:rPr>
          <w:color w:val="075559"/>
        </w:rPr>
        <w:t>gefinancierd door de zorgverzekeraars (wijkverpleging in de Zvw) en de gemeenten (</w:t>
      </w:r>
      <w:r w:rsidR="008E7B33">
        <w:rPr>
          <w:color w:val="075559"/>
        </w:rPr>
        <w:t>huishoudelijke</w:t>
      </w:r>
      <w:r>
        <w:rPr>
          <w:color w:val="075559"/>
        </w:rPr>
        <w:t xml:space="preserve"> zorg, </w:t>
      </w:r>
      <w:r w:rsidR="008E7B33">
        <w:rPr>
          <w:color w:val="075559"/>
        </w:rPr>
        <w:t>begeleiding,</w:t>
      </w:r>
      <w:r>
        <w:rPr>
          <w:color w:val="075559"/>
        </w:rPr>
        <w:t xml:space="preserve"> ondersteuning en </w:t>
      </w:r>
      <w:r w:rsidR="008E7B33">
        <w:rPr>
          <w:color w:val="075559"/>
        </w:rPr>
        <w:t>dagbesteding</w:t>
      </w:r>
      <w:r>
        <w:rPr>
          <w:color w:val="075559"/>
        </w:rPr>
        <w:t xml:space="preserve"> vanuit de WMO)</w:t>
      </w:r>
      <w:r w:rsidR="008E7B33">
        <w:rPr>
          <w:color w:val="075559"/>
        </w:rPr>
        <w:t xml:space="preserve">. Daarmee worden ambities zoals </w:t>
      </w:r>
      <w:r w:rsidR="005B79C2">
        <w:rPr>
          <w:color w:val="075559"/>
        </w:rPr>
        <w:t xml:space="preserve">die </w:t>
      </w:r>
      <w:r w:rsidR="008E7B33">
        <w:rPr>
          <w:color w:val="075559"/>
        </w:rPr>
        <w:t xml:space="preserve">ook de afgelopen jaren zijn gedeeld in diverse denklijnen </w:t>
      </w:r>
      <w:r w:rsidR="005F66C2">
        <w:rPr>
          <w:color w:val="075559"/>
        </w:rPr>
        <w:t xml:space="preserve">over de toekomst van de zorg </w:t>
      </w:r>
      <w:r w:rsidR="008E7B33">
        <w:rPr>
          <w:color w:val="075559"/>
        </w:rPr>
        <w:t>(contourennota, Cie. Bos, traject Be Bright: ouderenzorg 2040</w:t>
      </w:r>
      <w:r w:rsidR="00230750">
        <w:rPr>
          <w:color w:val="075559"/>
        </w:rPr>
        <w:t xml:space="preserve"> etc.</w:t>
      </w:r>
      <w:r w:rsidR="008E7B33">
        <w:rPr>
          <w:color w:val="075559"/>
        </w:rPr>
        <w:t>) en ook in initiatieven die in het veld zijn genomen door o.a. Zorgthuisnl en Actiz (</w:t>
      </w:r>
      <w:r w:rsidR="00230750">
        <w:rPr>
          <w:color w:val="075559"/>
        </w:rPr>
        <w:t>T</w:t>
      </w:r>
      <w:r w:rsidR="008E7B33">
        <w:rPr>
          <w:color w:val="075559"/>
        </w:rPr>
        <w:t>ien uitgangspunten voor toekomstbestendige ouderenzorg)</w:t>
      </w:r>
      <w:r w:rsidR="005B79C2">
        <w:rPr>
          <w:color w:val="075559"/>
        </w:rPr>
        <w:t xml:space="preserve"> vooralsnog niet gerealiseerd. Het regeerakkoord besteed er ook nauwelijks aandacht aan. We kunnen op dit punt geen enkele visie ontdekken; en </w:t>
      </w:r>
      <w:r w:rsidR="00230750">
        <w:rPr>
          <w:color w:val="075559"/>
        </w:rPr>
        <w:t xml:space="preserve">helaas </w:t>
      </w:r>
      <w:r w:rsidR="005B79C2">
        <w:rPr>
          <w:color w:val="075559"/>
        </w:rPr>
        <w:t>ook geen middelen!</w:t>
      </w:r>
    </w:p>
    <w:p w14:paraId="2A686B1D" w14:textId="77777777" w:rsidR="00230750" w:rsidRDefault="005B79C2" w:rsidP="006F132B">
      <w:pPr>
        <w:rPr>
          <w:color w:val="075559"/>
        </w:rPr>
      </w:pPr>
      <w:r>
        <w:rPr>
          <w:color w:val="075559"/>
        </w:rPr>
        <w:t xml:space="preserve">De rode draad in al voornoemde aanbevelingen </w:t>
      </w:r>
      <w:r w:rsidR="00793D12">
        <w:rPr>
          <w:color w:val="075559"/>
        </w:rPr>
        <w:t>is</w:t>
      </w:r>
      <w:r>
        <w:rPr>
          <w:color w:val="075559"/>
        </w:rPr>
        <w:t xml:space="preserve"> een belangrijke uitdaging</w:t>
      </w:r>
      <w:r w:rsidR="00752FB9">
        <w:rPr>
          <w:color w:val="075559"/>
        </w:rPr>
        <w:t>, namelijk:</w:t>
      </w:r>
      <w:r>
        <w:rPr>
          <w:color w:val="075559"/>
        </w:rPr>
        <w:t xml:space="preserve"> het anders organiseren van de zorg</w:t>
      </w:r>
      <w:r w:rsidR="00793D12">
        <w:rPr>
          <w:color w:val="075559"/>
        </w:rPr>
        <w:t>!</w:t>
      </w:r>
      <w:r>
        <w:rPr>
          <w:color w:val="075559"/>
        </w:rPr>
        <w:t xml:space="preserve"> </w:t>
      </w:r>
    </w:p>
    <w:p w14:paraId="0075DC96" w14:textId="298B5DB3" w:rsidR="00793D12" w:rsidRDefault="005B79C2" w:rsidP="006F132B">
      <w:pPr>
        <w:rPr>
          <w:color w:val="075559"/>
        </w:rPr>
      </w:pPr>
      <w:r>
        <w:rPr>
          <w:color w:val="075559"/>
        </w:rPr>
        <w:t xml:space="preserve">En </w:t>
      </w:r>
      <w:r w:rsidR="00793D12">
        <w:rPr>
          <w:color w:val="075559"/>
        </w:rPr>
        <w:t xml:space="preserve">met </w:t>
      </w:r>
      <w:r>
        <w:rPr>
          <w:color w:val="075559"/>
        </w:rPr>
        <w:t>dit anders organiseren meer ruimte creëren voor preventie</w:t>
      </w:r>
      <w:r w:rsidR="005F66C2">
        <w:rPr>
          <w:color w:val="075559"/>
        </w:rPr>
        <w:t>,</w:t>
      </w:r>
      <w:r w:rsidR="00230750">
        <w:rPr>
          <w:color w:val="075559"/>
        </w:rPr>
        <w:t xml:space="preserve"> vroegsignalering en vroeg-aanpak</w:t>
      </w:r>
      <w:r w:rsidR="005F66C2">
        <w:rPr>
          <w:color w:val="075559"/>
        </w:rPr>
        <w:t xml:space="preserve">; zoveel mogelijk aan de voorkant van het systeem, voordat een </w:t>
      </w:r>
      <w:r w:rsidR="005F66C2">
        <w:rPr>
          <w:color w:val="075559"/>
        </w:rPr>
        <w:lastRenderedPageBreak/>
        <w:t>kwetsbaarheid onnodig groeit.</w:t>
      </w:r>
      <w:r w:rsidR="00793D12">
        <w:rPr>
          <w:color w:val="075559"/>
        </w:rPr>
        <w:t xml:space="preserve"> Zowel door organiseren van meer inzet op voorlichting en stimulering van gezond leven, en </w:t>
      </w:r>
      <w:r w:rsidR="00230750">
        <w:rPr>
          <w:color w:val="075559"/>
        </w:rPr>
        <w:t xml:space="preserve">door </w:t>
      </w:r>
      <w:r w:rsidR="00793D12">
        <w:rPr>
          <w:color w:val="075559"/>
        </w:rPr>
        <w:t xml:space="preserve">vroegsignalering </w:t>
      </w:r>
      <w:r w:rsidR="00230750">
        <w:rPr>
          <w:color w:val="075559"/>
        </w:rPr>
        <w:t>en tijdige en passende aanpak reageren en handelen op de</w:t>
      </w:r>
      <w:r w:rsidR="00793D12">
        <w:rPr>
          <w:color w:val="075559"/>
        </w:rPr>
        <w:t xml:space="preserve"> opkomende kwetsbaarheid </w:t>
      </w:r>
      <w:r w:rsidR="00230750">
        <w:rPr>
          <w:color w:val="075559"/>
        </w:rPr>
        <w:t xml:space="preserve">als gevolg van </w:t>
      </w:r>
      <w:r w:rsidR="00793D12">
        <w:rPr>
          <w:color w:val="075559"/>
        </w:rPr>
        <w:t xml:space="preserve">ziekte of bijvoorbeeld ouderdom. </w:t>
      </w:r>
    </w:p>
    <w:p w14:paraId="3C1E3C26" w14:textId="5DBC16A9" w:rsidR="005B79C2" w:rsidRDefault="00793D12" w:rsidP="006F132B">
      <w:pPr>
        <w:rPr>
          <w:color w:val="075559"/>
        </w:rPr>
      </w:pPr>
      <w:r>
        <w:rPr>
          <w:color w:val="075559"/>
        </w:rPr>
        <w:t xml:space="preserve">Door actieve vroegsignalering en actief maar passend handelen </w:t>
      </w:r>
      <w:r w:rsidR="005B79C2">
        <w:rPr>
          <w:color w:val="075559"/>
        </w:rPr>
        <w:t xml:space="preserve">bij beginnende kwetsbaarheid van burgers door ouderdom of ziekte, </w:t>
      </w:r>
      <w:r w:rsidR="00230750">
        <w:rPr>
          <w:color w:val="075559"/>
        </w:rPr>
        <w:t xml:space="preserve">en </w:t>
      </w:r>
      <w:r w:rsidR="005B79C2">
        <w:rPr>
          <w:color w:val="075559"/>
        </w:rPr>
        <w:t>door passende inzet bij te dragen aan een</w:t>
      </w:r>
      <w:r w:rsidR="00BA7C13">
        <w:rPr>
          <w:color w:val="075559"/>
        </w:rPr>
        <w:t xml:space="preserve"> rem op </w:t>
      </w:r>
      <w:r w:rsidR="00230750">
        <w:rPr>
          <w:color w:val="075559"/>
        </w:rPr>
        <w:t xml:space="preserve">(onnodige) </w:t>
      </w:r>
      <w:r w:rsidR="00BA7C13">
        <w:rPr>
          <w:color w:val="075559"/>
        </w:rPr>
        <w:t xml:space="preserve">groei van kwetsbaarheid </w:t>
      </w:r>
      <w:r w:rsidR="00230750">
        <w:rPr>
          <w:color w:val="075559"/>
        </w:rPr>
        <w:t xml:space="preserve">en </w:t>
      </w:r>
      <w:r w:rsidR="00BA7C13">
        <w:rPr>
          <w:color w:val="075559"/>
        </w:rPr>
        <w:t xml:space="preserve">het voorkomen van </w:t>
      </w:r>
      <w:r w:rsidR="00230750">
        <w:rPr>
          <w:color w:val="075559"/>
        </w:rPr>
        <w:t xml:space="preserve">niet noodzakelijke </w:t>
      </w:r>
      <w:r w:rsidR="00BA7C13">
        <w:rPr>
          <w:color w:val="075559"/>
        </w:rPr>
        <w:t>extra kwetsbaarheid door het ontbreken van een passende ondersteuning of begeleiding</w:t>
      </w:r>
      <w:r w:rsidR="005F66C2">
        <w:rPr>
          <w:color w:val="075559"/>
        </w:rPr>
        <w:t xml:space="preserve">. Wordt daadwerkelijk bijgedragen aan het realiseren van de ambitie van “langer thuis” en </w:t>
      </w:r>
      <w:r w:rsidR="00963DD9">
        <w:rPr>
          <w:color w:val="075559"/>
        </w:rPr>
        <w:t>“</w:t>
      </w:r>
      <w:r w:rsidR="005F66C2">
        <w:rPr>
          <w:color w:val="075559"/>
        </w:rPr>
        <w:t>langer zelfstandig thuis wonen</w:t>
      </w:r>
      <w:r w:rsidR="00963DD9">
        <w:rPr>
          <w:color w:val="075559"/>
        </w:rPr>
        <w:t>”</w:t>
      </w:r>
      <w:r w:rsidR="00BA7C13">
        <w:rPr>
          <w:color w:val="075559"/>
        </w:rPr>
        <w:t>.</w:t>
      </w:r>
    </w:p>
    <w:p w14:paraId="746D0407" w14:textId="3C5144CF" w:rsidR="00963DD9" w:rsidRDefault="00752FB9" w:rsidP="006F132B">
      <w:pPr>
        <w:rPr>
          <w:color w:val="075559"/>
        </w:rPr>
      </w:pPr>
      <w:r>
        <w:rPr>
          <w:color w:val="075559"/>
        </w:rPr>
        <w:t>Binnen dat beleid hoort aandacht voor het anders organiseren van de zorg door de potentie te benutten die er al is</w:t>
      </w:r>
      <w:r w:rsidR="00963DD9">
        <w:rPr>
          <w:color w:val="075559"/>
        </w:rPr>
        <w:t xml:space="preserve">, maar terzijde gelegd (helpende niveau 2) </w:t>
      </w:r>
      <w:r>
        <w:rPr>
          <w:color w:val="075559"/>
        </w:rPr>
        <w:t xml:space="preserve"> of </w:t>
      </w:r>
      <w:r w:rsidR="00963DD9">
        <w:rPr>
          <w:color w:val="075559"/>
        </w:rPr>
        <w:t xml:space="preserve">alsnog </w:t>
      </w:r>
      <w:r>
        <w:rPr>
          <w:color w:val="075559"/>
        </w:rPr>
        <w:t xml:space="preserve">nog verkregen kan worden op de arbeidsmarkt. Door capaciteit vrij te spelen door bijvoorbeeld ADL-zorg door helpende op niveau 2 uit te voeren langs de lijn van: bekwaam is bevoegd. </w:t>
      </w:r>
      <w:r w:rsidR="00963DD9">
        <w:rPr>
          <w:color w:val="075559"/>
        </w:rPr>
        <w:t xml:space="preserve">De competenties zijn dan leidend. </w:t>
      </w:r>
      <w:r>
        <w:rPr>
          <w:color w:val="075559"/>
        </w:rPr>
        <w:t xml:space="preserve">Door </w:t>
      </w:r>
      <w:r w:rsidR="00963DD9">
        <w:rPr>
          <w:color w:val="075559"/>
        </w:rPr>
        <w:t xml:space="preserve">zo </w:t>
      </w:r>
      <w:r>
        <w:rPr>
          <w:color w:val="075559"/>
        </w:rPr>
        <w:t>nieuwe groepen medewerkers aan te boren die door het anders organiseren van de zorg zich kunnen vrijmaken op hun meer specialistische taken</w:t>
      </w:r>
      <w:r w:rsidR="00963DD9">
        <w:rPr>
          <w:color w:val="075559"/>
        </w:rPr>
        <w:t>, kan meer en betere zorg geleverd worden. Passend bij de vigerende kwaliteitskaders die dringend behoefte hebben aan integratie om daadwerkelijk aan te kunnen sluiten bij de clientreis.</w:t>
      </w:r>
    </w:p>
    <w:p w14:paraId="3A02D1F9" w14:textId="1024CFFD" w:rsidR="00752FB9" w:rsidRDefault="00963DD9" w:rsidP="006F132B">
      <w:pPr>
        <w:rPr>
          <w:color w:val="075559"/>
        </w:rPr>
      </w:pPr>
      <w:r>
        <w:rPr>
          <w:color w:val="075559"/>
        </w:rPr>
        <w:t>Ook op andere manieren kan capaciteit vrij gespeeld worden</w:t>
      </w:r>
      <w:r w:rsidR="00752FB9">
        <w:rPr>
          <w:color w:val="075559"/>
        </w:rPr>
        <w:t xml:space="preserve"> Dit kan door het daadwerkelijk terugdringen </w:t>
      </w:r>
      <w:r>
        <w:rPr>
          <w:color w:val="075559"/>
        </w:rPr>
        <w:t xml:space="preserve">(dus stoppen) </w:t>
      </w:r>
      <w:r w:rsidR="00752FB9">
        <w:rPr>
          <w:color w:val="075559"/>
        </w:rPr>
        <w:t xml:space="preserve">van de administratieve lasten, te beginnen </w:t>
      </w:r>
      <w:r>
        <w:rPr>
          <w:color w:val="075559"/>
        </w:rPr>
        <w:t>b</w:t>
      </w:r>
      <w:r w:rsidR="00F76B10">
        <w:rPr>
          <w:color w:val="075559"/>
        </w:rPr>
        <w:t>ij</w:t>
      </w:r>
      <w:r w:rsidR="00752FB9">
        <w:rPr>
          <w:color w:val="075559"/>
        </w:rPr>
        <w:t xml:space="preserve"> </w:t>
      </w:r>
      <w:r w:rsidR="00F76B10">
        <w:rPr>
          <w:color w:val="075559"/>
        </w:rPr>
        <w:t>ondoordachte</w:t>
      </w:r>
      <w:r w:rsidR="00752FB9">
        <w:rPr>
          <w:color w:val="075559"/>
        </w:rPr>
        <w:t xml:space="preserve"> wet- en regelgeving die een verantwoo</w:t>
      </w:r>
      <w:r w:rsidR="00F76B10">
        <w:rPr>
          <w:color w:val="075559"/>
        </w:rPr>
        <w:t>r</w:t>
      </w:r>
      <w:r w:rsidR="00752FB9">
        <w:rPr>
          <w:color w:val="075559"/>
        </w:rPr>
        <w:t>dingsdruk gebaseerd op georganiseerd wantrouwen</w:t>
      </w:r>
      <w:r w:rsidR="00F76B10">
        <w:rPr>
          <w:color w:val="075559"/>
        </w:rPr>
        <w:t xml:space="preserve"> tot norm heeft verheven</w:t>
      </w:r>
      <w:r>
        <w:rPr>
          <w:color w:val="075559"/>
        </w:rPr>
        <w:t>. En er</w:t>
      </w:r>
      <w:r w:rsidR="00F76B10">
        <w:rPr>
          <w:color w:val="075559"/>
        </w:rPr>
        <w:t xml:space="preserve"> aan bijdraagt dat medewerkers minder tijd aan daadwerkelijke zorg kunnen besteden en ook vaak om die reden de zorg verlaten.</w:t>
      </w:r>
    </w:p>
    <w:p w14:paraId="7A15E49F" w14:textId="4267C7D3" w:rsidR="00F76B10" w:rsidRDefault="00F76B10" w:rsidP="006F132B">
      <w:pPr>
        <w:rPr>
          <w:color w:val="075559"/>
        </w:rPr>
      </w:pPr>
      <w:r>
        <w:rPr>
          <w:color w:val="075559"/>
        </w:rPr>
        <w:t xml:space="preserve">Maar het gaat ook om actief stimuleringsbeleid en investeringsbeleid op het inpassen van allerlei vormen van eHealth en </w:t>
      </w:r>
      <w:r w:rsidR="009F4C5C">
        <w:rPr>
          <w:color w:val="075559"/>
        </w:rPr>
        <w:t>zorg-</w:t>
      </w:r>
      <w:r>
        <w:rPr>
          <w:color w:val="075559"/>
        </w:rPr>
        <w:t>ICT in de zorg, zoals bijvoorbeeld Telecare. Buitenlandse voorbeelden laten zien hoe dat kan bijdragen aan een ondersteuningsinfrastructuur deels bestaande uit “do-it-yourself-care” met eHealth applicaties en deels professione</w:t>
      </w:r>
      <w:r w:rsidR="00963DD9">
        <w:rPr>
          <w:color w:val="075559"/>
        </w:rPr>
        <w:t>le</w:t>
      </w:r>
      <w:r>
        <w:rPr>
          <w:color w:val="075559"/>
        </w:rPr>
        <w:t xml:space="preserve"> hulp; zowel op sociaal agogisch terrein</w:t>
      </w:r>
      <w:r w:rsidR="00963DD9">
        <w:rPr>
          <w:color w:val="075559"/>
        </w:rPr>
        <w:t>, ADL-zorg</w:t>
      </w:r>
      <w:r>
        <w:rPr>
          <w:color w:val="075559"/>
        </w:rPr>
        <w:t xml:space="preserve"> als medische zorg</w:t>
      </w:r>
      <w:r w:rsidR="00963DD9">
        <w:rPr>
          <w:color w:val="075559"/>
        </w:rPr>
        <w:t>. De ervaring</w:t>
      </w:r>
      <w:r>
        <w:rPr>
          <w:color w:val="075559"/>
        </w:rPr>
        <w:t xml:space="preserve"> </w:t>
      </w:r>
      <w:r w:rsidR="00963DD9">
        <w:rPr>
          <w:color w:val="075559"/>
        </w:rPr>
        <w:t xml:space="preserve">in bijvoorbeeld Spanje </w:t>
      </w:r>
      <w:r>
        <w:rPr>
          <w:color w:val="075559"/>
        </w:rPr>
        <w:t xml:space="preserve">laat zien dat mensen hierdoor </w:t>
      </w:r>
      <w:r w:rsidR="00C64FE9">
        <w:rPr>
          <w:color w:val="075559"/>
        </w:rPr>
        <w:t>langduriger</w:t>
      </w:r>
      <w:r>
        <w:rPr>
          <w:color w:val="075559"/>
        </w:rPr>
        <w:t xml:space="preserve"> zelfstandig thuis kunnen blijven wonen met passende ondersteuningsarrangement</w:t>
      </w:r>
      <w:r w:rsidR="00C64FE9">
        <w:rPr>
          <w:color w:val="075559"/>
        </w:rPr>
        <w:t>en Een</w:t>
      </w:r>
      <w:r>
        <w:rPr>
          <w:color w:val="075559"/>
        </w:rPr>
        <w:t xml:space="preserve"> ideale mix van welzijn, </w:t>
      </w:r>
      <w:r w:rsidR="00C64FE9">
        <w:rPr>
          <w:color w:val="075559"/>
        </w:rPr>
        <w:t>aandacht zorg</w:t>
      </w:r>
      <w:r>
        <w:rPr>
          <w:color w:val="075559"/>
        </w:rPr>
        <w:t xml:space="preserve"> en </w:t>
      </w:r>
      <w:r w:rsidR="00C64FE9">
        <w:rPr>
          <w:color w:val="075559"/>
        </w:rPr>
        <w:t>medische zorg met als uitkomst</w:t>
      </w:r>
      <w:r w:rsidR="00963DD9">
        <w:rPr>
          <w:color w:val="075559"/>
        </w:rPr>
        <w:t xml:space="preserve"> dat men daadwerkelijk significant langer thuis kan blijven wonen. </w:t>
      </w:r>
      <w:r w:rsidR="00963DD9">
        <w:rPr>
          <w:color w:val="075559"/>
        </w:rPr>
        <w:lastRenderedPageBreak/>
        <w:t xml:space="preserve">In de eigen omgeving met het </w:t>
      </w:r>
      <w:r w:rsidR="009F4C5C">
        <w:rPr>
          <w:color w:val="075559"/>
        </w:rPr>
        <w:t>eigen</w:t>
      </w:r>
      <w:r w:rsidR="00963DD9">
        <w:rPr>
          <w:color w:val="075559"/>
        </w:rPr>
        <w:t xml:space="preserve"> sociale netwerk. </w:t>
      </w:r>
      <w:r w:rsidR="009F4C5C">
        <w:rPr>
          <w:color w:val="075559"/>
        </w:rPr>
        <w:t>Met een halvering van (dan onnodige) ambulanceritten en grotere waardering op indicatoren als kwaliteit van leven.</w:t>
      </w:r>
      <w:r w:rsidR="00C64FE9">
        <w:rPr>
          <w:color w:val="075559"/>
        </w:rPr>
        <w:t xml:space="preserve"> De hiertoe benodigde investeringen in Nederland ontbreken nagenoeg</w:t>
      </w:r>
      <w:r w:rsidR="009F4C5C">
        <w:rPr>
          <w:color w:val="075559"/>
        </w:rPr>
        <w:t xml:space="preserve"> geheel</w:t>
      </w:r>
      <w:r w:rsidR="00C64FE9">
        <w:rPr>
          <w:color w:val="075559"/>
        </w:rPr>
        <w:t xml:space="preserve">; mede door de versnipperde aanpak (wie is eigenlijk primair verantwoordelijk? De gemeente, de zorgverzekeraar, het zorgkantoor of de client zelf??). Door de versnipperde aanpak komt het in Nederland telkens niet tot een schaal waarop innovaties </w:t>
      </w:r>
      <w:r w:rsidR="009F4C5C">
        <w:rPr>
          <w:color w:val="075559"/>
        </w:rPr>
        <w:t xml:space="preserve">in eHealth en zorg-ICT </w:t>
      </w:r>
      <w:r w:rsidR="00C64FE9">
        <w:rPr>
          <w:color w:val="075559"/>
        </w:rPr>
        <w:t xml:space="preserve">zich kansrijk kunnen ontwikkelen. Het benodigde landschap in de wijken voor </w:t>
      </w:r>
      <w:r w:rsidR="00FC42AD">
        <w:rPr>
          <w:color w:val="075559"/>
        </w:rPr>
        <w:t xml:space="preserve">zo </w:t>
      </w:r>
      <w:r w:rsidR="00C64FE9">
        <w:rPr>
          <w:color w:val="075559"/>
        </w:rPr>
        <w:t xml:space="preserve">langer thuis kunnen blijven wonen, komt zo niet tot stand. </w:t>
      </w:r>
    </w:p>
    <w:p w14:paraId="38BAD637" w14:textId="11F45B0C" w:rsidR="00C64FE9" w:rsidRPr="00FC42AD" w:rsidRDefault="00C64FE9" w:rsidP="00C64FE9">
      <w:pPr>
        <w:rPr>
          <w:i/>
          <w:iCs/>
          <w:color w:val="075559"/>
        </w:rPr>
      </w:pPr>
      <w:r w:rsidRPr="00FC42AD">
        <w:rPr>
          <w:i/>
          <w:iCs/>
          <w:color w:val="075559"/>
        </w:rPr>
        <w:t>Wij vragen u om bij de bewindspersonen aandacht te vragen voor een investeringspakket om de benodigde infrastructuur in wijken op te kunnen bouwen en aan de huidige verschraling een halt op te roepen.</w:t>
      </w:r>
    </w:p>
    <w:p w14:paraId="0345D8A9" w14:textId="77777777" w:rsidR="00C64FE9" w:rsidRPr="00C64FE9" w:rsidRDefault="00C64FE9" w:rsidP="00C64FE9">
      <w:pPr>
        <w:rPr>
          <w:color w:val="075559"/>
        </w:rPr>
      </w:pPr>
    </w:p>
    <w:p w14:paraId="594B3A23" w14:textId="7A7FECB3" w:rsidR="00C64FE9" w:rsidRPr="00C64FE9" w:rsidRDefault="00C64FE9" w:rsidP="006F132B">
      <w:pPr>
        <w:rPr>
          <w:b/>
          <w:bCs/>
          <w:color w:val="075559"/>
        </w:rPr>
      </w:pPr>
      <w:r w:rsidRPr="00C64FE9">
        <w:rPr>
          <w:b/>
          <w:bCs/>
          <w:color w:val="075559"/>
        </w:rPr>
        <w:t>Financiën</w:t>
      </w:r>
    </w:p>
    <w:p w14:paraId="32DAA0BB" w14:textId="57EC2A41" w:rsidR="00BA7C13" w:rsidRDefault="00C64FE9" w:rsidP="006F132B">
      <w:pPr>
        <w:rPr>
          <w:color w:val="075559"/>
        </w:rPr>
      </w:pPr>
      <w:r>
        <w:rPr>
          <w:color w:val="075559"/>
        </w:rPr>
        <w:t xml:space="preserve">Ten slotte vragen wij u aandacht voor voldoende </w:t>
      </w:r>
      <w:r w:rsidR="00D33507">
        <w:rPr>
          <w:color w:val="075559"/>
        </w:rPr>
        <w:t>m</w:t>
      </w:r>
      <w:r>
        <w:rPr>
          <w:color w:val="075559"/>
        </w:rPr>
        <w:t>iddelen om de (ouderen-)</w:t>
      </w:r>
      <w:r w:rsidR="00FC42AD">
        <w:rPr>
          <w:color w:val="075559"/>
        </w:rPr>
        <w:t xml:space="preserve">zorg </w:t>
      </w:r>
      <w:r>
        <w:rPr>
          <w:color w:val="075559"/>
        </w:rPr>
        <w:t xml:space="preserve">toekomstbestendig en </w:t>
      </w:r>
      <w:r w:rsidR="00D33507">
        <w:rPr>
          <w:color w:val="075559"/>
        </w:rPr>
        <w:t>duurzaam</w:t>
      </w:r>
      <w:r>
        <w:rPr>
          <w:color w:val="075559"/>
        </w:rPr>
        <w:t xml:space="preserve"> te maken. De </w:t>
      </w:r>
      <w:r w:rsidR="00D33507">
        <w:rPr>
          <w:color w:val="075559"/>
        </w:rPr>
        <w:t>voornemend</w:t>
      </w:r>
      <w:r>
        <w:rPr>
          <w:color w:val="075559"/>
        </w:rPr>
        <w:t>e</w:t>
      </w:r>
      <w:r w:rsidR="00D33507">
        <w:rPr>
          <w:color w:val="075559"/>
        </w:rPr>
        <w:t xml:space="preserve"> </w:t>
      </w:r>
      <w:r>
        <w:rPr>
          <w:color w:val="075559"/>
        </w:rPr>
        <w:t xml:space="preserve">verschraling kan alleen halt worden </w:t>
      </w:r>
      <w:r w:rsidR="00D33507">
        <w:rPr>
          <w:color w:val="075559"/>
        </w:rPr>
        <w:t>toegeroepen</w:t>
      </w:r>
      <w:r>
        <w:rPr>
          <w:color w:val="075559"/>
        </w:rPr>
        <w:t xml:space="preserve"> als de allocatie van middelen anders </w:t>
      </w:r>
      <w:r w:rsidR="00D33507">
        <w:rPr>
          <w:color w:val="075559"/>
        </w:rPr>
        <w:t xml:space="preserve">dan nu </w:t>
      </w:r>
      <w:r>
        <w:rPr>
          <w:color w:val="075559"/>
        </w:rPr>
        <w:t>gaat verlopen en er nu een klimaat komt van</w:t>
      </w:r>
      <w:r w:rsidR="00D33507">
        <w:rPr>
          <w:color w:val="075559"/>
        </w:rPr>
        <w:t xml:space="preserve"> ”</w:t>
      </w:r>
      <w:r>
        <w:rPr>
          <w:color w:val="075559"/>
        </w:rPr>
        <w:t xml:space="preserve">kosten </w:t>
      </w:r>
      <w:r w:rsidR="00D33507">
        <w:rPr>
          <w:color w:val="075559"/>
        </w:rPr>
        <w:t xml:space="preserve">gaan </w:t>
      </w:r>
      <w:r>
        <w:rPr>
          <w:color w:val="075559"/>
        </w:rPr>
        <w:t>voor de baten uit</w:t>
      </w:r>
      <w:r w:rsidR="00D33507">
        <w:rPr>
          <w:color w:val="075559"/>
        </w:rPr>
        <w:t xml:space="preserve">”. </w:t>
      </w:r>
      <w:r>
        <w:rPr>
          <w:color w:val="075559"/>
        </w:rPr>
        <w:t>Er zijn al verschillende maatschappelijke</w:t>
      </w:r>
      <w:r w:rsidR="00FC42AD">
        <w:rPr>
          <w:color w:val="075559"/>
        </w:rPr>
        <w:t>-</w:t>
      </w:r>
      <w:r w:rsidR="00D33507">
        <w:rPr>
          <w:color w:val="075559"/>
        </w:rPr>
        <w:t>ko</w:t>
      </w:r>
      <w:r w:rsidR="00FC42AD">
        <w:rPr>
          <w:color w:val="075559"/>
        </w:rPr>
        <w:t>s</w:t>
      </w:r>
      <w:r w:rsidR="00D33507">
        <w:rPr>
          <w:color w:val="075559"/>
        </w:rPr>
        <w:t>ten</w:t>
      </w:r>
      <w:r w:rsidR="00FC42AD">
        <w:rPr>
          <w:color w:val="075559"/>
        </w:rPr>
        <w:t>-en-baten</w:t>
      </w:r>
      <w:r>
        <w:rPr>
          <w:color w:val="075559"/>
        </w:rPr>
        <w:t xml:space="preserve"> analyses geweest die </w:t>
      </w:r>
      <w:r w:rsidR="00D33507">
        <w:rPr>
          <w:color w:val="075559"/>
        </w:rPr>
        <w:t>aantonen</w:t>
      </w:r>
      <w:r>
        <w:rPr>
          <w:color w:val="075559"/>
        </w:rPr>
        <w:t xml:space="preserve"> </w:t>
      </w:r>
      <w:r w:rsidR="00FC42AD">
        <w:rPr>
          <w:color w:val="075559"/>
        </w:rPr>
        <w:t>dat</w:t>
      </w:r>
      <w:r>
        <w:rPr>
          <w:color w:val="075559"/>
        </w:rPr>
        <w:t xml:space="preserve"> het lonend is </w:t>
      </w:r>
      <w:r w:rsidR="00FC42AD">
        <w:rPr>
          <w:color w:val="075559"/>
        </w:rPr>
        <w:t xml:space="preserve">om </w:t>
      </w:r>
      <w:r>
        <w:rPr>
          <w:color w:val="075559"/>
        </w:rPr>
        <w:t xml:space="preserve">op </w:t>
      </w:r>
      <w:r w:rsidR="00054FE8">
        <w:rPr>
          <w:color w:val="075559"/>
        </w:rPr>
        <w:t>boven genoemde</w:t>
      </w:r>
      <w:r>
        <w:rPr>
          <w:color w:val="075559"/>
        </w:rPr>
        <w:t xml:space="preserve"> aspecten te investeren</w:t>
      </w:r>
      <w:r w:rsidR="00D33507">
        <w:rPr>
          <w:color w:val="075559"/>
        </w:rPr>
        <w:t xml:space="preserve">. Dat ontbreekt nu </w:t>
      </w:r>
      <w:r w:rsidR="00FC42AD">
        <w:rPr>
          <w:color w:val="075559"/>
        </w:rPr>
        <w:t>gehee</w:t>
      </w:r>
      <w:r w:rsidR="00D33507">
        <w:rPr>
          <w:color w:val="075559"/>
        </w:rPr>
        <w:t>l. Geen enkele bij de zorg betrokken financier neemt daar</w:t>
      </w:r>
      <w:r w:rsidR="00FC42AD">
        <w:rPr>
          <w:color w:val="075559"/>
        </w:rPr>
        <w:t>in</w:t>
      </w:r>
      <w:r w:rsidR="00D33507">
        <w:rPr>
          <w:color w:val="075559"/>
        </w:rPr>
        <w:t xml:space="preserve"> het voortouw. Dit vraagt om regie en centrale aansturing.</w:t>
      </w:r>
      <w:r w:rsidR="00FC42AD">
        <w:rPr>
          <w:color w:val="075559"/>
        </w:rPr>
        <w:t xml:space="preserve"> En bijvoorbeeld een landelijk EPD!</w:t>
      </w:r>
    </w:p>
    <w:p w14:paraId="3A57F138" w14:textId="77777777" w:rsidR="00761F57" w:rsidRDefault="00D33507" w:rsidP="006F132B">
      <w:pPr>
        <w:rPr>
          <w:color w:val="075559"/>
        </w:rPr>
      </w:pPr>
      <w:r>
        <w:rPr>
          <w:color w:val="075559"/>
        </w:rPr>
        <w:t xml:space="preserve">Een belangrijk aspect </w:t>
      </w:r>
      <w:r w:rsidR="00FC42AD">
        <w:rPr>
          <w:color w:val="075559"/>
        </w:rPr>
        <w:t>in het toekomstbestendig maken van de ouderenzorg</w:t>
      </w:r>
      <w:r>
        <w:rPr>
          <w:color w:val="075559"/>
        </w:rPr>
        <w:t xml:space="preserve"> is de beloning van de mensen die in de zorg werken. In de afgelopen jaren is door de SER gewerkt aan een fundamentele vergelijking van de inkomsten in de zorg</w:t>
      </w:r>
      <w:r w:rsidR="00FC42AD">
        <w:rPr>
          <w:color w:val="075559"/>
        </w:rPr>
        <w:t xml:space="preserve"> met vergelijkbare sectoren in het publieke domein</w:t>
      </w:r>
      <w:r>
        <w:rPr>
          <w:color w:val="075559"/>
        </w:rPr>
        <w:t>. Daaruit blijkt een structureel gat van 6% tot 9% voor diverse doelgroepen binnen de zorg</w:t>
      </w:r>
      <w:r w:rsidR="00FC42AD">
        <w:rPr>
          <w:color w:val="075559"/>
        </w:rPr>
        <w:t>.</w:t>
      </w:r>
      <w:r w:rsidR="00761F57">
        <w:rPr>
          <w:color w:val="075559"/>
        </w:rPr>
        <w:t xml:space="preserve"> En dat dit gat al jaren sinds de invoering van de OVA-systematiek constant is gebleven. </w:t>
      </w:r>
      <w:r>
        <w:rPr>
          <w:color w:val="075559"/>
        </w:rPr>
        <w:t xml:space="preserve">Het laat zien dat er een inhaalslag nodig is. </w:t>
      </w:r>
    </w:p>
    <w:p w14:paraId="2A6ECD4D" w14:textId="74F6F604" w:rsidR="00830EA9" w:rsidRDefault="00D33507" w:rsidP="006F132B">
      <w:pPr>
        <w:rPr>
          <w:color w:val="075559"/>
        </w:rPr>
      </w:pPr>
      <w:r>
        <w:rPr>
          <w:color w:val="075559"/>
        </w:rPr>
        <w:t xml:space="preserve">Vorig jaar bij de algemene beschouwing werd een </w:t>
      </w:r>
      <w:r w:rsidR="00761F57">
        <w:rPr>
          <w:color w:val="075559"/>
        </w:rPr>
        <w:t xml:space="preserve">kleine </w:t>
      </w:r>
      <w:r>
        <w:rPr>
          <w:color w:val="075559"/>
        </w:rPr>
        <w:t>eerste kleine stap in dit vraagstuk gezet</w:t>
      </w:r>
      <w:r w:rsidR="00830EA9">
        <w:rPr>
          <w:color w:val="075559"/>
        </w:rPr>
        <w:t xml:space="preserve">: </w:t>
      </w:r>
      <w:r>
        <w:rPr>
          <w:color w:val="075559"/>
        </w:rPr>
        <w:t>Klein en onvoldoende</w:t>
      </w:r>
      <w:r w:rsidR="00830EA9">
        <w:rPr>
          <w:color w:val="075559"/>
        </w:rPr>
        <w:t xml:space="preserve"> voor de benodigde </w:t>
      </w:r>
      <w:r w:rsidR="00761F57">
        <w:rPr>
          <w:color w:val="075559"/>
        </w:rPr>
        <w:t>totaal</w:t>
      </w:r>
      <w:r w:rsidR="00830EA9">
        <w:rPr>
          <w:color w:val="075559"/>
        </w:rPr>
        <w:t>oplossing</w:t>
      </w:r>
      <w:r>
        <w:rPr>
          <w:color w:val="075559"/>
        </w:rPr>
        <w:t xml:space="preserve">. Het is </w:t>
      </w:r>
      <w:r w:rsidR="00830EA9">
        <w:rPr>
          <w:color w:val="075559"/>
        </w:rPr>
        <w:t xml:space="preserve">dan ook </w:t>
      </w:r>
      <w:r>
        <w:rPr>
          <w:color w:val="075559"/>
        </w:rPr>
        <w:t>ronduit schok</w:t>
      </w:r>
      <w:r w:rsidR="00830EA9">
        <w:rPr>
          <w:color w:val="075559"/>
        </w:rPr>
        <w:t xml:space="preserve">kend voor onze </w:t>
      </w:r>
      <w:r w:rsidR="00054FE8">
        <w:rPr>
          <w:color w:val="075559"/>
        </w:rPr>
        <w:t>achterban dat</w:t>
      </w:r>
      <w:r>
        <w:rPr>
          <w:color w:val="075559"/>
        </w:rPr>
        <w:t xml:space="preserve"> </w:t>
      </w:r>
      <w:r w:rsidR="00830EA9">
        <w:rPr>
          <w:color w:val="075559"/>
        </w:rPr>
        <w:t xml:space="preserve">de kabinetsplannen – ondanks eerdere toezeggingen </w:t>
      </w:r>
      <w:r w:rsidR="00761F57">
        <w:rPr>
          <w:color w:val="075559"/>
        </w:rPr>
        <w:t xml:space="preserve">op dit punt </w:t>
      </w:r>
      <w:r w:rsidR="00830EA9">
        <w:rPr>
          <w:color w:val="075559"/>
        </w:rPr>
        <w:t xml:space="preserve">– op geen enkele wijze </w:t>
      </w:r>
      <w:r w:rsidR="00054FE8">
        <w:rPr>
          <w:color w:val="075559"/>
        </w:rPr>
        <w:t>de benodigde</w:t>
      </w:r>
      <w:r w:rsidR="00830EA9">
        <w:rPr>
          <w:color w:val="075559"/>
        </w:rPr>
        <w:t xml:space="preserve"> financiële </w:t>
      </w:r>
      <w:r w:rsidR="00054FE8">
        <w:rPr>
          <w:color w:val="075559"/>
        </w:rPr>
        <w:t xml:space="preserve">middelen </w:t>
      </w:r>
      <w:r w:rsidR="00054FE8">
        <w:rPr>
          <w:color w:val="075559"/>
        </w:rPr>
        <w:lastRenderedPageBreak/>
        <w:t>be</w:t>
      </w:r>
      <w:r w:rsidR="00761F57">
        <w:rPr>
          <w:color w:val="075559"/>
        </w:rPr>
        <w:t>schikbaar stelt</w:t>
      </w:r>
      <w:r w:rsidR="00830EA9">
        <w:rPr>
          <w:color w:val="075559"/>
        </w:rPr>
        <w:t xml:space="preserve"> om de achterstand in de beloning in de zorg weg te nemen. </w:t>
      </w:r>
      <w:r w:rsidR="00761F57">
        <w:rPr>
          <w:color w:val="075559"/>
        </w:rPr>
        <w:t>En t</w:t>
      </w:r>
      <w:r w:rsidR="00830EA9">
        <w:rPr>
          <w:color w:val="075559"/>
        </w:rPr>
        <w:t>enminste o</w:t>
      </w:r>
      <w:r w:rsidR="00761F57">
        <w:rPr>
          <w:color w:val="075559"/>
        </w:rPr>
        <w:t>m</w:t>
      </w:r>
      <w:r w:rsidR="00830EA9">
        <w:rPr>
          <w:color w:val="075559"/>
        </w:rPr>
        <w:t xml:space="preserve"> het door de SER geconstateerde gat te repareren.</w:t>
      </w:r>
    </w:p>
    <w:p w14:paraId="2F40AD85" w14:textId="4CD6532E" w:rsidR="00830EA9" w:rsidRDefault="00830EA9" w:rsidP="00830EA9">
      <w:pPr>
        <w:rPr>
          <w:color w:val="075559"/>
        </w:rPr>
      </w:pPr>
      <w:r w:rsidRPr="00830EA9">
        <w:rPr>
          <w:i/>
          <w:iCs/>
          <w:color w:val="075559"/>
        </w:rPr>
        <w:t>Wij verzoeken u om bij de bewindspersonen aan</w:t>
      </w:r>
      <w:r w:rsidRPr="00761F57">
        <w:rPr>
          <w:i/>
          <w:iCs/>
          <w:color w:val="075559"/>
        </w:rPr>
        <w:t xml:space="preserve"> te dringen op het alsnog beschikbaar stellen van de benodigde middelen om het door de SER geconstateerde gat weg te nemen</w:t>
      </w:r>
      <w:r>
        <w:rPr>
          <w:color w:val="075559"/>
        </w:rPr>
        <w:t xml:space="preserve">. </w:t>
      </w:r>
    </w:p>
    <w:p w14:paraId="3BCE1F83" w14:textId="77777777" w:rsidR="00830EA9" w:rsidRDefault="00830EA9" w:rsidP="00830EA9">
      <w:pPr>
        <w:rPr>
          <w:color w:val="075559"/>
        </w:rPr>
      </w:pPr>
    </w:p>
    <w:p w14:paraId="3D8E10DB" w14:textId="77777777" w:rsidR="009D1286" w:rsidRDefault="009D1286" w:rsidP="006F132B">
      <w:pPr>
        <w:rPr>
          <w:color w:val="075559"/>
        </w:rPr>
      </w:pPr>
      <w:r>
        <w:rPr>
          <w:color w:val="075559"/>
        </w:rPr>
        <w:t>Afrondend: dit</w:t>
      </w:r>
      <w:r w:rsidR="00830EA9">
        <w:rPr>
          <w:color w:val="075559"/>
        </w:rPr>
        <w:t xml:space="preserve"> zijn aspecten die nu </w:t>
      </w:r>
      <w:r w:rsidR="00216114">
        <w:rPr>
          <w:color w:val="075559"/>
        </w:rPr>
        <w:t xml:space="preserve">voor onze sector </w:t>
      </w:r>
      <w:r w:rsidR="00830EA9">
        <w:rPr>
          <w:color w:val="075559"/>
        </w:rPr>
        <w:t xml:space="preserve">om de meeste aandacht </w:t>
      </w:r>
      <w:r w:rsidR="00B26AA6">
        <w:rPr>
          <w:color w:val="075559"/>
        </w:rPr>
        <w:t>vragen</w:t>
      </w:r>
      <w:r w:rsidR="00830EA9">
        <w:rPr>
          <w:color w:val="075559"/>
        </w:rPr>
        <w:t xml:space="preserve">. Zoals aangegeven zouden wij graag zien dat het kabinet </w:t>
      </w:r>
      <w:r>
        <w:rPr>
          <w:color w:val="075559"/>
        </w:rPr>
        <w:t xml:space="preserve">de handschoen oppakt en – liefst </w:t>
      </w:r>
      <w:r w:rsidR="00830EA9">
        <w:rPr>
          <w:color w:val="075559"/>
        </w:rPr>
        <w:t xml:space="preserve">met ons </w:t>
      </w:r>
      <w:r>
        <w:rPr>
          <w:color w:val="075559"/>
        </w:rPr>
        <w:t xml:space="preserve">– gaat werken </w:t>
      </w:r>
      <w:r w:rsidR="00830EA9">
        <w:rPr>
          <w:color w:val="075559"/>
        </w:rPr>
        <w:t xml:space="preserve">een </w:t>
      </w:r>
      <w:r w:rsidR="00DA5750">
        <w:rPr>
          <w:color w:val="075559"/>
        </w:rPr>
        <w:t xml:space="preserve">brede </w:t>
      </w:r>
      <w:r w:rsidR="00216114">
        <w:rPr>
          <w:color w:val="075559"/>
        </w:rPr>
        <w:t>visie</w:t>
      </w:r>
      <w:r w:rsidR="00B26AA6">
        <w:rPr>
          <w:color w:val="075559"/>
        </w:rPr>
        <w:t xml:space="preserve"> op de toekomst van de zorg, met name ook de ouderenzorg. </w:t>
      </w:r>
    </w:p>
    <w:p w14:paraId="2EE1614C" w14:textId="77777777" w:rsidR="009D1286" w:rsidRDefault="00B26AA6" w:rsidP="006F132B">
      <w:pPr>
        <w:rPr>
          <w:color w:val="075559"/>
        </w:rPr>
      </w:pPr>
      <w:r>
        <w:rPr>
          <w:color w:val="075559"/>
        </w:rPr>
        <w:t>De afgelopen jaren hebben wij inzichten</w:t>
      </w:r>
      <w:r w:rsidR="00216114">
        <w:rPr>
          <w:color w:val="075559"/>
        </w:rPr>
        <w:t xml:space="preserve">, plannen en ideeën </w:t>
      </w:r>
      <w:r>
        <w:rPr>
          <w:color w:val="075559"/>
        </w:rPr>
        <w:t xml:space="preserve">met het kabinet gedeeld maar kregen </w:t>
      </w:r>
      <w:r w:rsidR="00216114">
        <w:rPr>
          <w:color w:val="075559"/>
        </w:rPr>
        <w:t xml:space="preserve">daar </w:t>
      </w:r>
      <w:r w:rsidR="009D1286">
        <w:rPr>
          <w:color w:val="075559"/>
        </w:rPr>
        <w:t xml:space="preserve">telkens </w:t>
      </w:r>
      <w:r w:rsidR="00216114">
        <w:rPr>
          <w:color w:val="075559"/>
        </w:rPr>
        <w:t xml:space="preserve">weinig respons op. Voor de periode van de corona pandemie kunnen we dat nog begrijpen maar wijzen </w:t>
      </w:r>
      <w:r w:rsidR="009D1286">
        <w:rPr>
          <w:color w:val="075559"/>
        </w:rPr>
        <w:t xml:space="preserve">daarbij </w:t>
      </w:r>
      <w:r w:rsidR="00216114">
        <w:rPr>
          <w:color w:val="075559"/>
        </w:rPr>
        <w:t xml:space="preserve">wel op </w:t>
      </w:r>
      <w:r w:rsidR="009D1286">
        <w:rPr>
          <w:color w:val="075559"/>
        </w:rPr>
        <w:t>daarvoor al bestaande fundamentele</w:t>
      </w:r>
      <w:r w:rsidR="00216114">
        <w:rPr>
          <w:color w:val="075559"/>
        </w:rPr>
        <w:t xml:space="preserve"> miskenning van het belang van de ouderenzorg en de care in ons zorgstelsel. Zoals u uit de evaluaties uit de corona aanpak kunt aflezen. </w:t>
      </w:r>
    </w:p>
    <w:p w14:paraId="11283064" w14:textId="77777777" w:rsidR="009D1286" w:rsidRDefault="00216114" w:rsidP="006F132B">
      <w:pPr>
        <w:rPr>
          <w:color w:val="075559"/>
        </w:rPr>
      </w:pPr>
      <w:r>
        <w:rPr>
          <w:color w:val="075559"/>
        </w:rPr>
        <w:t xml:space="preserve">Wij wijzen u er graag op dat deze bevindingen </w:t>
      </w:r>
      <w:r w:rsidR="009D1286">
        <w:rPr>
          <w:color w:val="075559"/>
        </w:rPr>
        <w:t>een</w:t>
      </w:r>
      <w:r>
        <w:rPr>
          <w:color w:val="075559"/>
        </w:rPr>
        <w:t xml:space="preserve"> uitvergrote weergave zijn van de problematiek die er al was maar nu door de covid-crisis zichtbaard(der) werd. </w:t>
      </w:r>
    </w:p>
    <w:p w14:paraId="569A5460" w14:textId="77777777" w:rsidR="009D1286" w:rsidRDefault="00216114" w:rsidP="006F132B">
      <w:pPr>
        <w:rPr>
          <w:color w:val="075559"/>
        </w:rPr>
      </w:pPr>
      <w:r>
        <w:rPr>
          <w:color w:val="075559"/>
        </w:rPr>
        <w:t>De arbeid</w:t>
      </w:r>
      <w:r w:rsidR="00DA5750">
        <w:rPr>
          <w:color w:val="075559"/>
        </w:rPr>
        <w:t>s</w:t>
      </w:r>
      <w:r>
        <w:rPr>
          <w:color w:val="075559"/>
        </w:rPr>
        <w:t xml:space="preserve">marktcrisis was er al; het uitblijven van </w:t>
      </w:r>
      <w:r w:rsidR="00DA5750">
        <w:rPr>
          <w:color w:val="075559"/>
        </w:rPr>
        <w:t>investeringen</w:t>
      </w:r>
      <w:r>
        <w:rPr>
          <w:color w:val="075559"/>
        </w:rPr>
        <w:t xml:space="preserve"> </w:t>
      </w:r>
      <w:r w:rsidR="00DA5750">
        <w:rPr>
          <w:color w:val="075559"/>
        </w:rPr>
        <w:t xml:space="preserve">in de wijk- en ouderenzorg thuis </w:t>
      </w:r>
      <w:r>
        <w:rPr>
          <w:color w:val="075559"/>
        </w:rPr>
        <w:t>wa</w:t>
      </w:r>
      <w:r w:rsidR="00DA5750">
        <w:rPr>
          <w:color w:val="075559"/>
        </w:rPr>
        <w:t>s</w:t>
      </w:r>
      <w:r>
        <w:rPr>
          <w:color w:val="075559"/>
        </w:rPr>
        <w:t xml:space="preserve"> er al en </w:t>
      </w:r>
      <w:r w:rsidR="00054FE8">
        <w:rPr>
          <w:color w:val="075559"/>
        </w:rPr>
        <w:t xml:space="preserve">de </w:t>
      </w:r>
      <w:r w:rsidR="009D1286">
        <w:rPr>
          <w:color w:val="075559"/>
        </w:rPr>
        <w:t>tekortschietende</w:t>
      </w:r>
      <w:r w:rsidR="00DA5750">
        <w:rPr>
          <w:color w:val="075559"/>
        </w:rPr>
        <w:t xml:space="preserve"> </w:t>
      </w:r>
      <w:r>
        <w:rPr>
          <w:color w:val="075559"/>
        </w:rPr>
        <w:t xml:space="preserve">tarieven </w:t>
      </w:r>
      <w:r w:rsidR="00DA5750">
        <w:rPr>
          <w:color w:val="075559"/>
        </w:rPr>
        <w:t xml:space="preserve">en daaropvolgende </w:t>
      </w:r>
      <w:r w:rsidR="009D1286">
        <w:rPr>
          <w:color w:val="075559"/>
        </w:rPr>
        <w:t xml:space="preserve">tekortschietende </w:t>
      </w:r>
      <w:r w:rsidR="00DA5750">
        <w:rPr>
          <w:color w:val="075559"/>
        </w:rPr>
        <w:t xml:space="preserve">beloning </w:t>
      </w:r>
      <w:r>
        <w:rPr>
          <w:color w:val="075559"/>
        </w:rPr>
        <w:t xml:space="preserve">in de zorg door de </w:t>
      </w:r>
      <w:r w:rsidR="00DA5750">
        <w:rPr>
          <w:color w:val="075559"/>
        </w:rPr>
        <w:t>financiële</w:t>
      </w:r>
      <w:r>
        <w:rPr>
          <w:color w:val="075559"/>
        </w:rPr>
        <w:t xml:space="preserve"> prikkel van schadelast beperking</w:t>
      </w:r>
      <w:r w:rsidR="009D1286">
        <w:rPr>
          <w:color w:val="075559"/>
        </w:rPr>
        <w:t>,</w:t>
      </w:r>
      <w:r>
        <w:rPr>
          <w:color w:val="075559"/>
        </w:rPr>
        <w:t xml:space="preserve"> was er al.</w:t>
      </w:r>
      <w:r w:rsidR="00DA5750">
        <w:rPr>
          <w:color w:val="075559"/>
        </w:rPr>
        <w:t xml:space="preserve"> </w:t>
      </w:r>
    </w:p>
    <w:p w14:paraId="441D246C" w14:textId="2BFD0063" w:rsidR="00C73CA1" w:rsidRDefault="00DA5750" w:rsidP="006F132B">
      <w:pPr>
        <w:rPr>
          <w:color w:val="075559"/>
        </w:rPr>
      </w:pPr>
      <w:r>
        <w:rPr>
          <w:color w:val="075559"/>
        </w:rPr>
        <w:t xml:space="preserve">De zorgverzekeraars melden trots dat zij </w:t>
      </w:r>
      <w:r w:rsidR="00820454">
        <w:rPr>
          <w:color w:val="075559"/>
        </w:rPr>
        <w:t xml:space="preserve">al jaren </w:t>
      </w:r>
      <w:r>
        <w:rPr>
          <w:color w:val="075559"/>
        </w:rPr>
        <w:t xml:space="preserve">de schadelast van de wijkverpleging ver onder het makrokader hebben weten te houden, maar die besparingen daar leidde tot uitzetting van de kosten in de Wlz, </w:t>
      </w:r>
      <w:r w:rsidR="00820454">
        <w:rPr>
          <w:color w:val="075559"/>
        </w:rPr>
        <w:t xml:space="preserve">en </w:t>
      </w:r>
      <w:r>
        <w:rPr>
          <w:color w:val="075559"/>
        </w:rPr>
        <w:t>een verschraling van de infrastructuur door het achterblijven van de tarieven (een uur zorg levert minder op dan een uur zorg kost), de afkalving van het zorglandschap waardoor steeds minder me</w:t>
      </w:r>
      <w:r w:rsidR="00A745F1">
        <w:rPr>
          <w:color w:val="075559"/>
        </w:rPr>
        <w:t>dewerkers, voor steeds meer mensen, met steeds minder tijd voor en kwaliteit van zorg, de sector vorm geeft. Dat zouden we niet moeten willen.</w:t>
      </w:r>
      <w:r w:rsidR="00820454">
        <w:rPr>
          <w:color w:val="075559"/>
        </w:rPr>
        <w:t xml:space="preserve"> De “bespaarde” middelen op het afgesproken mako kader wijkverpleging (hoofdlijnen akkoord wijkverpleging) zijn geen besparingen maar gemiste investeringen. De sector lijdt daaronder!</w:t>
      </w:r>
    </w:p>
    <w:p w14:paraId="659B0F90" w14:textId="77777777" w:rsidR="00820454" w:rsidRDefault="00A745F1" w:rsidP="006F132B">
      <w:pPr>
        <w:rPr>
          <w:color w:val="075559"/>
        </w:rPr>
      </w:pPr>
      <w:r>
        <w:rPr>
          <w:color w:val="075559"/>
        </w:rPr>
        <w:t xml:space="preserve">En tel daarbij </w:t>
      </w:r>
      <w:r w:rsidR="00820454">
        <w:rPr>
          <w:color w:val="075559"/>
        </w:rPr>
        <w:t xml:space="preserve">op </w:t>
      </w:r>
      <w:r>
        <w:rPr>
          <w:color w:val="075559"/>
        </w:rPr>
        <w:t xml:space="preserve">de schade die partijen </w:t>
      </w:r>
      <w:r w:rsidR="00820454">
        <w:rPr>
          <w:color w:val="075559"/>
        </w:rPr>
        <w:t xml:space="preserve">nu </w:t>
      </w:r>
      <w:r>
        <w:rPr>
          <w:color w:val="075559"/>
        </w:rPr>
        <w:t xml:space="preserve">in de zorg </w:t>
      </w:r>
      <w:r w:rsidR="00820454">
        <w:rPr>
          <w:color w:val="075559"/>
        </w:rPr>
        <w:t>ervaren door de tekortschietende regelingen meerkosten Covid. Ze</w:t>
      </w:r>
      <w:r>
        <w:rPr>
          <w:color w:val="075559"/>
        </w:rPr>
        <w:t>ker de “kleine” aanbieders in de wijkzorg met een omzet van minder dan 10 miljoen euro, die door de meerkostenregeling Covid worden afscheept met een forfaitair bedrag</w:t>
      </w:r>
      <w:r w:rsidR="00820454">
        <w:rPr>
          <w:color w:val="075559"/>
        </w:rPr>
        <w:t xml:space="preserve">, een bedrag dat </w:t>
      </w:r>
      <w:r>
        <w:rPr>
          <w:color w:val="075559"/>
        </w:rPr>
        <w:t xml:space="preserve">geen recht doet aan de gemaakte </w:t>
      </w:r>
      <w:r>
        <w:rPr>
          <w:color w:val="075559"/>
        </w:rPr>
        <w:lastRenderedPageBreak/>
        <w:t xml:space="preserve">kosten </w:t>
      </w:r>
      <w:r w:rsidR="00820454">
        <w:rPr>
          <w:color w:val="075559"/>
        </w:rPr>
        <w:t xml:space="preserve">volgend op de terechte </w:t>
      </w:r>
      <w:r>
        <w:rPr>
          <w:color w:val="075559"/>
        </w:rPr>
        <w:t>kabinetsoproep</w:t>
      </w:r>
      <w:r w:rsidR="00820454">
        <w:rPr>
          <w:color w:val="075559"/>
        </w:rPr>
        <w:t xml:space="preserve"> om “alles te doen dat nodig is </w:t>
      </w:r>
      <w:r>
        <w:rPr>
          <w:color w:val="075559"/>
        </w:rPr>
        <w:t xml:space="preserve">om de continuïteit en kwaliteit van zorg te borgen. </w:t>
      </w:r>
    </w:p>
    <w:p w14:paraId="0DB43D1F" w14:textId="359C2B82" w:rsidR="00C927AF" w:rsidRDefault="00A745F1" w:rsidP="006F132B">
      <w:pPr>
        <w:rPr>
          <w:color w:val="075559"/>
        </w:rPr>
      </w:pPr>
      <w:r>
        <w:rPr>
          <w:color w:val="075559"/>
        </w:rPr>
        <w:t xml:space="preserve">De partijen hebben </w:t>
      </w:r>
      <w:r w:rsidR="00820454">
        <w:rPr>
          <w:color w:val="075559"/>
        </w:rPr>
        <w:t xml:space="preserve">die </w:t>
      </w:r>
      <w:r>
        <w:rPr>
          <w:color w:val="075559"/>
        </w:rPr>
        <w:t xml:space="preserve">dat gedaan </w:t>
      </w:r>
      <w:r w:rsidR="00820454">
        <w:rPr>
          <w:color w:val="075559"/>
        </w:rPr>
        <w:t xml:space="preserve">hebben </w:t>
      </w:r>
      <w:r>
        <w:rPr>
          <w:color w:val="075559"/>
        </w:rPr>
        <w:t>en blijven nu met schade</w:t>
      </w:r>
      <w:r w:rsidR="00820454">
        <w:rPr>
          <w:color w:val="075559"/>
        </w:rPr>
        <w:t>posten</w:t>
      </w:r>
      <w:r>
        <w:rPr>
          <w:color w:val="075559"/>
        </w:rPr>
        <w:t xml:space="preserve"> zitten. Deze aanbieders zien hun eigen </w:t>
      </w:r>
      <w:r w:rsidR="00054FE8">
        <w:rPr>
          <w:color w:val="075559"/>
        </w:rPr>
        <w:t>toekomst in</w:t>
      </w:r>
      <w:r>
        <w:rPr>
          <w:color w:val="075559"/>
        </w:rPr>
        <w:t xml:space="preserve"> de zorg en hu</w:t>
      </w:r>
      <w:r w:rsidR="00C927AF">
        <w:rPr>
          <w:color w:val="075559"/>
        </w:rPr>
        <w:t>n</w:t>
      </w:r>
      <w:r>
        <w:rPr>
          <w:color w:val="075559"/>
        </w:rPr>
        <w:t xml:space="preserve"> </w:t>
      </w:r>
      <w:r w:rsidR="00C927AF">
        <w:rPr>
          <w:color w:val="075559"/>
        </w:rPr>
        <w:t>roeping</w:t>
      </w:r>
      <w:r>
        <w:rPr>
          <w:color w:val="075559"/>
        </w:rPr>
        <w:t xml:space="preserve"> om </w:t>
      </w:r>
      <w:r w:rsidR="00C927AF">
        <w:rPr>
          <w:color w:val="075559"/>
        </w:rPr>
        <w:t>cliënten</w:t>
      </w:r>
      <w:r>
        <w:rPr>
          <w:color w:val="075559"/>
        </w:rPr>
        <w:t xml:space="preserve"> van goede zorg te voorzien</w:t>
      </w:r>
      <w:r w:rsidR="00820454">
        <w:rPr>
          <w:color w:val="075559"/>
        </w:rPr>
        <w:t>,</w:t>
      </w:r>
      <w:r>
        <w:rPr>
          <w:color w:val="075559"/>
        </w:rPr>
        <w:t xml:space="preserve"> verdampen onder het </w:t>
      </w:r>
      <w:r w:rsidR="00C927AF">
        <w:rPr>
          <w:color w:val="075559"/>
        </w:rPr>
        <w:t>gebrek</w:t>
      </w:r>
      <w:r>
        <w:rPr>
          <w:color w:val="075559"/>
        </w:rPr>
        <w:t xml:space="preserve"> aan</w:t>
      </w:r>
      <w:r w:rsidR="00820454">
        <w:rPr>
          <w:color w:val="075559"/>
        </w:rPr>
        <w:t xml:space="preserve"> wil en de</w:t>
      </w:r>
      <w:r>
        <w:rPr>
          <w:color w:val="075559"/>
        </w:rPr>
        <w:t xml:space="preserve"> middelen om hen voor gemaakte kosten te compenseren. </w:t>
      </w:r>
    </w:p>
    <w:p w14:paraId="228B1B29" w14:textId="73BF82F9" w:rsidR="00A745F1" w:rsidRDefault="00054FE8" w:rsidP="006F132B">
      <w:pPr>
        <w:rPr>
          <w:color w:val="075559"/>
        </w:rPr>
      </w:pPr>
      <w:r>
        <w:rPr>
          <w:color w:val="075559"/>
        </w:rPr>
        <w:t>Eenzelfde</w:t>
      </w:r>
      <w:r w:rsidR="00C927AF">
        <w:rPr>
          <w:color w:val="075559"/>
        </w:rPr>
        <w:t xml:space="preserve"> gevoel ontstaat nu bij </w:t>
      </w:r>
      <w:r w:rsidR="00820454">
        <w:rPr>
          <w:color w:val="075559"/>
        </w:rPr>
        <w:t xml:space="preserve">onze achterban op </w:t>
      </w:r>
      <w:r w:rsidR="00C927AF">
        <w:rPr>
          <w:color w:val="075559"/>
        </w:rPr>
        <w:t>het op zich lovenswaardige streven om medewerkers met verschijnselen van long-covid langer in dienst te houden en niet via de</w:t>
      </w:r>
      <w:r>
        <w:rPr>
          <w:color w:val="075559"/>
        </w:rPr>
        <w:t xml:space="preserve"> </w:t>
      </w:r>
      <w:r w:rsidR="00C927AF">
        <w:rPr>
          <w:color w:val="075559"/>
        </w:rPr>
        <w:t>Wia de ziektewet in te zien gaan. Elke zorgaanbieder wil zo graag mogelijk medewerkers vasthouden, maar als de financiële lasten en risico’s eenzijdig bij hen worden neergelegd door een volst</w:t>
      </w:r>
      <w:r w:rsidR="00820454">
        <w:rPr>
          <w:color w:val="075559"/>
        </w:rPr>
        <w:t xml:space="preserve">rekt </w:t>
      </w:r>
      <w:r w:rsidR="00C927AF">
        <w:rPr>
          <w:color w:val="075559"/>
        </w:rPr>
        <w:t>niet afdoende compensatieregeling (net zoals in de meerkostenregelingen 2020, 2021 en nu 2022) dan vallen die partijen straks onder die stapeling van schadeposten om. En dan is de zorg echt in last!</w:t>
      </w:r>
    </w:p>
    <w:p w14:paraId="071F7DE6" w14:textId="77777777" w:rsidR="00D9107B" w:rsidRDefault="00C927AF" w:rsidP="006F132B">
      <w:pPr>
        <w:rPr>
          <w:i/>
          <w:iCs/>
          <w:color w:val="075559"/>
        </w:rPr>
      </w:pPr>
      <w:r w:rsidRPr="00D9107B">
        <w:rPr>
          <w:i/>
          <w:iCs/>
          <w:color w:val="075559"/>
        </w:rPr>
        <w:t>Wij roepen u op om die regelingen goed tegen het licht te houden en alle zorgaanbieders die aantoonbaar (verifieerbare) kosten hebben gemaakt en nog steeds (z</w:t>
      </w:r>
      <w:r w:rsidR="00772918" w:rsidRPr="00D9107B">
        <w:rPr>
          <w:i/>
          <w:iCs/>
          <w:color w:val="075559"/>
        </w:rPr>
        <w:t>u</w:t>
      </w:r>
      <w:r w:rsidRPr="00D9107B">
        <w:rPr>
          <w:i/>
          <w:iCs/>
          <w:color w:val="075559"/>
        </w:rPr>
        <w:t>llen</w:t>
      </w:r>
      <w:r w:rsidR="00772918" w:rsidRPr="00D9107B">
        <w:rPr>
          <w:i/>
          <w:iCs/>
          <w:color w:val="075559"/>
        </w:rPr>
        <w:t>)</w:t>
      </w:r>
      <w:r w:rsidRPr="00D9107B">
        <w:rPr>
          <w:i/>
          <w:iCs/>
          <w:color w:val="075559"/>
        </w:rPr>
        <w:t xml:space="preserve"> maken, de gelegenheid </w:t>
      </w:r>
      <w:r w:rsidR="00772918" w:rsidRPr="00D9107B">
        <w:rPr>
          <w:i/>
          <w:iCs/>
          <w:color w:val="075559"/>
        </w:rPr>
        <w:t xml:space="preserve">te bieden </w:t>
      </w:r>
      <w:r w:rsidRPr="00D9107B">
        <w:rPr>
          <w:i/>
          <w:iCs/>
          <w:color w:val="075559"/>
        </w:rPr>
        <w:t>om die</w:t>
      </w:r>
      <w:r w:rsidR="00772918" w:rsidRPr="00D9107B">
        <w:rPr>
          <w:i/>
          <w:iCs/>
          <w:color w:val="075559"/>
        </w:rPr>
        <w:t xml:space="preserve"> werkelijk gemaakte kosten </w:t>
      </w:r>
      <w:r w:rsidRPr="00D9107B">
        <w:rPr>
          <w:i/>
          <w:iCs/>
          <w:color w:val="075559"/>
        </w:rPr>
        <w:t xml:space="preserve">bij de financiers </w:t>
      </w:r>
      <w:r w:rsidR="00772918" w:rsidRPr="00D9107B">
        <w:rPr>
          <w:i/>
          <w:iCs/>
          <w:color w:val="075559"/>
        </w:rPr>
        <w:t xml:space="preserve">voor volledige compensatie neer te kunnen leggen. </w:t>
      </w:r>
    </w:p>
    <w:p w14:paraId="134A62F7" w14:textId="77777777" w:rsidR="00D9107B" w:rsidRDefault="00D9107B" w:rsidP="006F132B">
      <w:pPr>
        <w:rPr>
          <w:i/>
          <w:iCs/>
          <w:color w:val="075559"/>
        </w:rPr>
      </w:pPr>
    </w:p>
    <w:p w14:paraId="1D9352F2" w14:textId="058457CF" w:rsidR="00772918" w:rsidRDefault="00772918" w:rsidP="006F132B">
      <w:pPr>
        <w:rPr>
          <w:color w:val="075559"/>
        </w:rPr>
      </w:pPr>
      <w:r>
        <w:rPr>
          <w:color w:val="075559"/>
        </w:rPr>
        <w:t xml:space="preserve">Als dit </w:t>
      </w:r>
      <w:r w:rsidR="00D9107B">
        <w:rPr>
          <w:color w:val="075559"/>
        </w:rPr>
        <w:t xml:space="preserve">niet </w:t>
      </w:r>
      <w:r w:rsidR="00054FE8">
        <w:rPr>
          <w:color w:val="075559"/>
        </w:rPr>
        <w:t>gebeurt</w:t>
      </w:r>
      <w:r>
        <w:rPr>
          <w:color w:val="075559"/>
        </w:rPr>
        <w:t xml:space="preserve"> dan zal een groot deel van de wijk- en thuiszorg onder opgebouwde verschraling van de afgelopen jaren</w:t>
      </w:r>
      <w:r w:rsidR="00D9107B">
        <w:rPr>
          <w:color w:val="075559"/>
        </w:rPr>
        <w:t xml:space="preserve"> en</w:t>
      </w:r>
      <w:r>
        <w:rPr>
          <w:color w:val="075559"/>
        </w:rPr>
        <w:t xml:space="preserve"> door karigheid van de regelingen, de tekortschietende tarieven in de financiering en bekostiging ten onder gaan. Daarmee is dan de wens en daarop </w:t>
      </w:r>
      <w:r w:rsidR="00054FE8">
        <w:rPr>
          <w:color w:val="075559"/>
        </w:rPr>
        <w:t>passende beleid</w:t>
      </w:r>
      <w:r>
        <w:rPr>
          <w:color w:val="075559"/>
        </w:rPr>
        <w:t xml:space="preserve"> van “zo lang mogelijk thuis blijven” gelijk een onmogelijke opgave geworden.</w:t>
      </w:r>
      <w:r w:rsidR="00D9107B">
        <w:rPr>
          <w:color w:val="075559"/>
        </w:rPr>
        <w:t xml:space="preserve"> Voor u en voor ons, maar vooral voor al die kwetsbare burgers die daar wel op rekenen: namelijk zo lang mogelijk thuis kunnen blijven zolang dat verantwoord gaat. Als de wijkzorg wegvalt in de ouderenzorg dan zal direct het beroep op de intramurale verpleeghuiszorg toenemen. En dat was nu juist niet de bedoeling.</w:t>
      </w:r>
    </w:p>
    <w:p w14:paraId="6A4390D1" w14:textId="77777777" w:rsidR="00772918" w:rsidRDefault="00772918" w:rsidP="006F132B">
      <w:pPr>
        <w:rPr>
          <w:color w:val="075559"/>
        </w:rPr>
      </w:pPr>
    </w:p>
    <w:p w14:paraId="5C4A81F4" w14:textId="27878FE5" w:rsidR="00772918" w:rsidRDefault="00772918" w:rsidP="006F132B">
      <w:pPr>
        <w:rPr>
          <w:color w:val="075559"/>
        </w:rPr>
      </w:pPr>
      <w:r>
        <w:rPr>
          <w:color w:val="075559"/>
        </w:rPr>
        <w:t>Ik wens u veel wijsheid toe in het debat met de bewindspersonen.</w:t>
      </w:r>
    </w:p>
    <w:p w14:paraId="1E981161" w14:textId="0F59B6DD" w:rsidR="00C73CA1" w:rsidRPr="00AC1CE4" w:rsidRDefault="00C73CA1" w:rsidP="006F132B">
      <w:pPr>
        <w:rPr>
          <w:color w:val="075559"/>
        </w:rPr>
      </w:pPr>
    </w:p>
    <w:p w14:paraId="32474D18" w14:textId="77777777" w:rsidR="006F132B" w:rsidRPr="00AC1CE4" w:rsidRDefault="006F132B" w:rsidP="006F132B">
      <w:pPr>
        <w:rPr>
          <w:color w:val="075559"/>
        </w:rPr>
      </w:pPr>
      <w:r w:rsidRPr="00AC1CE4">
        <w:rPr>
          <w:color w:val="075559"/>
        </w:rPr>
        <w:t>Met vriendelijke groet,</w:t>
      </w:r>
    </w:p>
    <w:p w14:paraId="7465614A" w14:textId="77777777" w:rsidR="006F132B" w:rsidRPr="00AC1CE4" w:rsidRDefault="006F132B" w:rsidP="006F132B">
      <w:pPr>
        <w:rPr>
          <w:color w:val="075559"/>
        </w:rPr>
      </w:pPr>
    </w:p>
    <w:p w14:paraId="20E0E835" w14:textId="15A7EBFB" w:rsidR="006F132B" w:rsidRDefault="00772918" w:rsidP="006F132B">
      <w:pPr>
        <w:rPr>
          <w:color w:val="075559"/>
        </w:rPr>
      </w:pPr>
      <w:r>
        <w:rPr>
          <w:color w:val="075559"/>
        </w:rPr>
        <w:t>Hans Buijing</w:t>
      </w:r>
    </w:p>
    <w:p w14:paraId="4F930BBB" w14:textId="41294284" w:rsidR="00772918" w:rsidRDefault="00772918" w:rsidP="006F132B">
      <w:pPr>
        <w:rPr>
          <w:color w:val="075559"/>
        </w:rPr>
      </w:pPr>
      <w:r>
        <w:rPr>
          <w:color w:val="075559"/>
        </w:rPr>
        <w:t>Bestuurder Zorgthuisnl</w:t>
      </w:r>
    </w:p>
    <w:sectPr w:rsidR="00772918" w:rsidSect="00CB0200">
      <w:headerReference w:type="default" r:id="rId7"/>
      <w:footerReference w:type="default" r:id="rId8"/>
      <w:headerReference w:type="first" r:id="rId9"/>
      <w:pgSz w:w="11906" w:h="16838" w:code="9"/>
      <w:pgMar w:top="3600" w:right="1531" w:bottom="192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D90F" w14:textId="77777777" w:rsidR="003F4FEB" w:rsidRDefault="003F4FEB" w:rsidP="006F132B">
      <w:pPr>
        <w:spacing w:line="240" w:lineRule="auto"/>
      </w:pPr>
      <w:r>
        <w:separator/>
      </w:r>
    </w:p>
  </w:endnote>
  <w:endnote w:type="continuationSeparator" w:id="0">
    <w:p w14:paraId="26B07449" w14:textId="77777777" w:rsidR="003F4FEB" w:rsidRDefault="003F4FEB" w:rsidP="006F1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26294"/>
      <w:docPartObj>
        <w:docPartGallery w:val="Page Numbers (Bottom of Page)"/>
        <w:docPartUnique/>
      </w:docPartObj>
    </w:sdtPr>
    <w:sdtEndPr/>
    <w:sdtContent>
      <w:p w14:paraId="11E902D8" w14:textId="40E464AE" w:rsidR="00D9107B" w:rsidRDefault="00D9107B">
        <w:pPr>
          <w:pStyle w:val="Voettekst"/>
          <w:jc w:val="right"/>
        </w:pPr>
        <w:r>
          <w:fldChar w:fldCharType="begin"/>
        </w:r>
        <w:r>
          <w:instrText>PAGE   \* MERGEFORMAT</w:instrText>
        </w:r>
        <w:r>
          <w:fldChar w:fldCharType="separate"/>
        </w:r>
        <w:r>
          <w:t>2</w:t>
        </w:r>
        <w:r>
          <w:fldChar w:fldCharType="end"/>
        </w:r>
      </w:p>
    </w:sdtContent>
  </w:sdt>
  <w:p w14:paraId="18B032E4" w14:textId="77777777" w:rsidR="00D9107B" w:rsidRDefault="00D910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307D" w14:textId="77777777" w:rsidR="003F4FEB" w:rsidRDefault="003F4FEB" w:rsidP="006F132B">
      <w:pPr>
        <w:spacing w:line="240" w:lineRule="auto"/>
      </w:pPr>
      <w:r>
        <w:separator/>
      </w:r>
    </w:p>
  </w:footnote>
  <w:footnote w:type="continuationSeparator" w:id="0">
    <w:p w14:paraId="3E660C49" w14:textId="77777777" w:rsidR="003F4FEB" w:rsidRDefault="003F4FEB" w:rsidP="006F1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C6F4" w14:textId="77777777" w:rsidR="006F132B" w:rsidRPr="006F132B" w:rsidRDefault="00C04E2E" w:rsidP="006F132B">
    <w:pPr>
      <w:pStyle w:val="Koptekst"/>
    </w:pPr>
    <w:r>
      <w:rPr>
        <w:noProof/>
        <w:lang w:eastAsia="nl-NL"/>
      </w:rPr>
      <w:drawing>
        <wp:anchor distT="0" distB="0" distL="114300" distR="114300" simplePos="0" relativeHeight="251661312" behindDoc="1" locked="0" layoutInCell="1" allowOverlap="1" wp14:anchorId="0A3B6598" wp14:editId="23B53E81">
          <wp:simplePos x="0" y="0"/>
          <wp:positionH relativeFrom="page">
            <wp:posOffset>0</wp:posOffset>
          </wp:positionH>
          <wp:positionV relativeFrom="page">
            <wp:posOffset>0</wp:posOffset>
          </wp:positionV>
          <wp:extent cx="7560000" cy="10689015"/>
          <wp:effectExtent l="0" t="0" r="317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thuisnl_briefpapier_volgvel.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0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B7D7" w14:textId="77777777" w:rsidR="006F132B" w:rsidRDefault="00B90B0D">
    <w:pPr>
      <w:pStyle w:val="Koptekst"/>
    </w:pPr>
    <w:r>
      <w:rPr>
        <w:noProof/>
        <w:lang w:eastAsia="nl-NL"/>
      </w:rPr>
      <w:drawing>
        <wp:anchor distT="0" distB="0" distL="114300" distR="114300" simplePos="0" relativeHeight="251660288" behindDoc="1" locked="0" layoutInCell="1" allowOverlap="1" wp14:anchorId="7B2B9CDF" wp14:editId="532E1830">
          <wp:simplePos x="0" y="0"/>
          <wp:positionH relativeFrom="page">
            <wp:posOffset>0</wp:posOffset>
          </wp:positionH>
          <wp:positionV relativeFrom="page">
            <wp:posOffset>0</wp:posOffset>
          </wp:positionV>
          <wp:extent cx="7560000" cy="10689015"/>
          <wp:effectExtent l="0" t="0" r="317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thuisnl_briefpapier_voorvel.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0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56"/>
    <w:rsid w:val="00054FE8"/>
    <w:rsid w:val="00216114"/>
    <w:rsid w:val="0022637F"/>
    <w:rsid w:val="00230750"/>
    <w:rsid w:val="0032480D"/>
    <w:rsid w:val="00330EBB"/>
    <w:rsid w:val="003F4FEB"/>
    <w:rsid w:val="00430554"/>
    <w:rsid w:val="004F3BA5"/>
    <w:rsid w:val="00510D60"/>
    <w:rsid w:val="005B79C2"/>
    <w:rsid w:val="005C7D09"/>
    <w:rsid w:val="005F66C2"/>
    <w:rsid w:val="006F132B"/>
    <w:rsid w:val="00752FB9"/>
    <w:rsid w:val="00761F57"/>
    <w:rsid w:val="007675EE"/>
    <w:rsid w:val="00772918"/>
    <w:rsid w:val="00775B81"/>
    <w:rsid w:val="00793545"/>
    <w:rsid w:val="00793D12"/>
    <w:rsid w:val="007A2C47"/>
    <w:rsid w:val="007B4B95"/>
    <w:rsid w:val="00820454"/>
    <w:rsid w:val="00830EA9"/>
    <w:rsid w:val="008916B3"/>
    <w:rsid w:val="008E7B33"/>
    <w:rsid w:val="00963DD9"/>
    <w:rsid w:val="009D1286"/>
    <w:rsid w:val="009F4C5C"/>
    <w:rsid w:val="00A176C6"/>
    <w:rsid w:val="00A605DE"/>
    <w:rsid w:val="00A745F1"/>
    <w:rsid w:val="00AC1CE4"/>
    <w:rsid w:val="00B26AA6"/>
    <w:rsid w:val="00B90B0D"/>
    <w:rsid w:val="00BA7C13"/>
    <w:rsid w:val="00BB7EB2"/>
    <w:rsid w:val="00BC16BE"/>
    <w:rsid w:val="00BC3B57"/>
    <w:rsid w:val="00C04E2E"/>
    <w:rsid w:val="00C64FE9"/>
    <w:rsid w:val="00C73CA1"/>
    <w:rsid w:val="00C927AF"/>
    <w:rsid w:val="00CB0200"/>
    <w:rsid w:val="00CF49EC"/>
    <w:rsid w:val="00D27788"/>
    <w:rsid w:val="00D33507"/>
    <w:rsid w:val="00D85156"/>
    <w:rsid w:val="00D9107B"/>
    <w:rsid w:val="00DA5750"/>
    <w:rsid w:val="00DD6D7D"/>
    <w:rsid w:val="00E01872"/>
    <w:rsid w:val="00E5088F"/>
    <w:rsid w:val="00E67517"/>
    <w:rsid w:val="00E734F9"/>
    <w:rsid w:val="00E741D1"/>
    <w:rsid w:val="00EC4F3E"/>
    <w:rsid w:val="00EE2B01"/>
    <w:rsid w:val="00F21DF4"/>
    <w:rsid w:val="00F76B10"/>
    <w:rsid w:val="00FC4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4C2A3"/>
  <w15:docId w15:val="{3925E558-08F0-4461-A69E-1056C4D3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1DF4"/>
    <w:pPr>
      <w:tabs>
        <w:tab w:val="left" w:pos="284"/>
      </w:tabs>
      <w:spacing w:line="330" w:lineRule="exact"/>
    </w:pPr>
    <w:rPr>
      <w:rFonts w:ascii="Montserrat" w:hAnsi="Montserrat"/>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13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132B"/>
    <w:rPr>
      <w:sz w:val="22"/>
      <w:szCs w:val="22"/>
    </w:rPr>
  </w:style>
  <w:style w:type="paragraph" w:styleId="Voettekst">
    <w:name w:val="footer"/>
    <w:basedOn w:val="Standaard"/>
    <w:link w:val="VoettekstChar"/>
    <w:uiPriority w:val="99"/>
    <w:unhideWhenUsed/>
    <w:rsid w:val="006F13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F132B"/>
    <w:rPr>
      <w:sz w:val="22"/>
      <w:szCs w:val="22"/>
    </w:rPr>
  </w:style>
  <w:style w:type="paragraph" w:styleId="Ballontekst">
    <w:name w:val="Balloon Text"/>
    <w:basedOn w:val="Standaard"/>
    <w:link w:val="BallontekstChar"/>
    <w:uiPriority w:val="99"/>
    <w:semiHidden/>
    <w:unhideWhenUsed/>
    <w:rsid w:val="006F13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132B"/>
    <w:rPr>
      <w:rFonts w:ascii="Tahoma" w:hAnsi="Tahoma" w:cs="Tahoma"/>
      <w:sz w:val="16"/>
      <w:szCs w:val="16"/>
    </w:rPr>
  </w:style>
  <w:style w:type="paragraph" w:customStyle="1" w:styleId="Geadresseerde">
    <w:name w:val="Geadresseerde"/>
    <w:basedOn w:val="Standaard"/>
    <w:qFormat/>
    <w:rsid w:val="00F21DF4"/>
    <w:pPr>
      <w:spacing w:line="254" w:lineRule="exact"/>
    </w:pPr>
    <w:rPr>
      <w:sz w:val="18"/>
      <w:szCs w:val="18"/>
    </w:rPr>
  </w:style>
  <w:style w:type="table" w:styleId="Tabelraster">
    <w:name w:val="Table Grid"/>
    <w:basedOn w:val="Standaardtabel"/>
    <w:uiPriority w:val="59"/>
    <w:rsid w:val="00F2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Standaard"/>
    <w:qFormat/>
    <w:rsid w:val="00F21DF4"/>
    <w:rPr>
      <w:b/>
    </w:rPr>
  </w:style>
  <w:style w:type="character" w:styleId="Hyperlink">
    <w:name w:val="Hyperlink"/>
    <w:basedOn w:val="Standaardalinea-lettertype"/>
    <w:uiPriority w:val="99"/>
    <w:unhideWhenUsed/>
    <w:rsid w:val="00E01872"/>
    <w:rPr>
      <w:color w:val="0000FF" w:themeColor="hyperlink"/>
      <w:u w:val="single"/>
    </w:rPr>
  </w:style>
  <w:style w:type="character" w:styleId="Onopgelostemelding">
    <w:name w:val="Unresolved Mention"/>
    <w:basedOn w:val="Standaardalinea-lettertype"/>
    <w:uiPriority w:val="99"/>
    <w:semiHidden/>
    <w:unhideWhenUsed/>
    <w:rsid w:val="00E0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8717">
      <w:bodyDiv w:val="1"/>
      <w:marLeft w:val="0"/>
      <w:marRight w:val="0"/>
      <w:marTop w:val="0"/>
      <w:marBottom w:val="0"/>
      <w:divBdr>
        <w:top w:val="none" w:sz="0" w:space="0" w:color="auto"/>
        <w:left w:val="none" w:sz="0" w:space="0" w:color="auto"/>
        <w:bottom w:val="none" w:sz="0" w:space="0" w:color="auto"/>
        <w:right w:val="none" w:sz="0" w:space="0" w:color="auto"/>
      </w:divBdr>
    </w:div>
    <w:div w:id="1122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e.vws@tweedekamer.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Zorgthuisnl\Originelen\Sjablonen%20Word\briefpapi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Template>
  <TotalTime>2</TotalTime>
  <Pages>7</Pages>
  <Words>2494</Words>
  <Characters>13720</Characters>
  <Application>Microsoft Office Word</Application>
  <DocSecurity>4</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Zorgthuisnl</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Buijing</dc:creator>
  <cp:keywords>Briefpapier BTN</cp:keywords>
  <cp:lastModifiedBy>Lalè Verkerk</cp:lastModifiedBy>
  <cp:revision>2</cp:revision>
  <cp:lastPrinted>2022-03-04T17:18:00Z</cp:lastPrinted>
  <dcterms:created xsi:type="dcterms:W3CDTF">2022-03-07T15:46:00Z</dcterms:created>
  <dcterms:modified xsi:type="dcterms:W3CDTF">2022-03-07T15:46:00Z</dcterms:modified>
  <cp:category>Sjabloon</cp:category>
</cp:coreProperties>
</file>